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44B8F" w14:textId="77777777" w:rsidR="00346070" w:rsidRPr="00A76225" w:rsidRDefault="00346070" w:rsidP="00346070">
      <w:pPr>
        <w:widowControl w:val="0"/>
        <w:spacing w:before="120" w:after="0" w:line="264" w:lineRule="auto"/>
        <w:jc w:val="center"/>
        <w:rPr>
          <w:rFonts w:ascii="Times New Roman" w:eastAsia="Times New Roman" w:hAnsi="Times New Roman" w:cs="Times New Roman"/>
          <w:b/>
          <w:sz w:val="24"/>
          <w:szCs w:val="24"/>
          <w:lang w:val="lt-LT"/>
        </w:rPr>
      </w:pPr>
      <w:r w:rsidRPr="00A76225">
        <w:rPr>
          <w:rFonts w:ascii="Times New Roman" w:eastAsia="Times New Roman" w:hAnsi="Times New Roman" w:cs="Times New Roman"/>
          <w:b/>
          <w:sz w:val="24"/>
          <w:szCs w:val="24"/>
          <w:lang w:val="lt-LT"/>
        </w:rPr>
        <w:t>NAUJO TURISTINIO MIKROAUTOBUSO</w:t>
      </w:r>
    </w:p>
    <w:p w14:paraId="5813B026" w14:textId="77777777" w:rsidR="00346070" w:rsidRPr="00A76225" w:rsidRDefault="00346070" w:rsidP="00346070">
      <w:pPr>
        <w:widowControl w:val="0"/>
        <w:spacing w:after="0" w:line="240" w:lineRule="auto"/>
        <w:jc w:val="center"/>
        <w:rPr>
          <w:rFonts w:ascii="Times New Roman" w:eastAsia="Times New Roman" w:hAnsi="Times New Roman" w:cs="Times New Roman"/>
          <w:b/>
          <w:sz w:val="24"/>
          <w:lang w:val="lt-LT"/>
        </w:rPr>
      </w:pPr>
      <w:r w:rsidRPr="00A76225">
        <w:rPr>
          <w:rFonts w:ascii="Times New Roman" w:eastAsia="Times New Roman" w:hAnsi="Times New Roman" w:cs="Times New Roman"/>
          <w:b/>
          <w:sz w:val="24"/>
          <w:lang w:val="lt-LT"/>
        </w:rPr>
        <w:t>TECHNINĖ SPECIFIKACIJA</w:t>
      </w:r>
    </w:p>
    <w:p w14:paraId="06597DBF" w14:textId="77777777" w:rsidR="00346070" w:rsidRPr="00A76225" w:rsidRDefault="00346070" w:rsidP="00346070">
      <w:pPr>
        <w:widowControl w:val="0"/>
        <w:spacing w:after="0" w:line="240" w:lineRule="auto"/>
        <w:jc w:val="center"/>
        <w:rPr>
          <w:rFonts w:ascii="Times New Roman" w:eastAsia="Times New Roman" w:hAnsi="Times New Roman" w:cs="Times New Roman"/>
          <w:b/>
          <w:sz w:val="24"/>
          <w:lang w:val="lt-LT"/>
        </w:rPr>
      </w:pPr>
    </w:p>
    <w:p w14:paraId="3239B6FE" w14:textId="1D4081A8" w:rsidR="00346070" w:rsidRPr="00A76225" w:rsidRDefault="00346070" w:rsidP="00485DB5">
      <w:pPr>
        <w:pStyle w:val="ListParagraph"/>
        <w:widowControl w:val="0"/>
        <w:numPr>
          <w:ilvl w:val="0"/>
          <w:numId w:val="39"/>
        </w:numPr>
        <w:spacing w:after="0" w:line="240" w:lineRule="auto"/>
        <w:jc w:val="both"/>
        <w:rPr>
          <w:rFonts w:ascii="Times New Roman" w:eastAsia="Times New Roman" w:hAnsi="Times New Roman" w:cs="Times New Roman"/>
          <w:b/>
          <w:sz w:val="24"/>
          <w:szCs w:val="24"/>
          <w:lang w:val="lt-LT"/>
        </w:rPr>
      </w:pPr>
      <w:r w:rsidRPr="00A76225">
        <w:rPr>
          <w:rFonts w:ascii="Times New Roman" w:eastAsia="Times New Roman" w:hAnsi="Times New Roman" w:cs="Times New Roman"/>
          <w:b/>
          <w:sz w:val="24"/>
          <w:szCs w:val="24"/>
          <w:lang w:val="lt-LT"/>
        </w:rPr>
        <w:t>Privalomi techniniai reikalavimai:</w:t>
      </w:r>
    </w:p>
    <w:p w14:paraId="440209D8" w14:textId="77777777" w:rsidR="00485DB5" w:rsidRPr="00A76225" w:rsidRDefault="00485DB5" w:rsidP="00485DB5">
      <w:pPr>
        <w:widowControl w:val="0"/>
        <w:spacing w:after="0" w:line="240" w:lineRule="auto"/>
        <w:ind w:left="360"/>
        <w:jc w:val="both"/>
        <w:rPr>
          <w:rFonts w:ascii="Times New Roman" w:eastAsia="Times New Roman" w:hAnsi="Times New Roman" w:cs="Times New Roman"/>
          <w:sz w:val="24"/>
          <w:szCs w:val="24"/>
          <w:lang w:val="lt-LT"/>
        </w:rPr>
      </w:pPr>
    </w:p>
    <w:tbl>
      <w:tblPr>
        <w:tblW w:w="102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ayout w:type="fixed"/>
        <w:tblLook w:val="0600" w:firstRow="0" w:lastRow="0" w:firstColumn="0" w:lastColumn="0" w:noHBand="1" w:noVBand="1"/>
      </w:tblPr>
      <w:tblGrid>
        <w:gridCol w:w="540"/>
        <w:gridCol w:w="2174"/>
        <w:gridCol w:w="7536"/>
      </w:tblGrid>
      <w:tr w:rsidR="00485DB5" w:rsidRPr="00A76225" w14:paraId="4F55EA23" w14:textId="5A1D8D8E" w:rsidTr="00485DB5">
        <w:tc>
          <w:tcPr>
            <w:tcW w:w="540" w:type="dxa"/>
            <w:tcMar>
              <w:top w:w="20" w:type="dxa"/>
              <w:left w:w="20" w:type="dxa"/>
              <w:bottom w:w="20" w:type="dxa"/>
              <w:right w:w="20" w:type="dxa"/>
            </w:tcMar>
            <w:vAlign w:val="center"/>
          </w:tcPr>
          <w:p w14:paraId="6B2E075C" w14:textId="77777777" w:rsidR="00485DB5" w:rsidRPr="00A76225" w:rsidRDefault="00485DB5" w:rsidP="00346070">
            <w:pPr>
              <w:widowControl w:val="0"/>
              <w:spacing w:after="0" w:line="240" w:lineRule="auto"/>
              <w:jc w:val="center"/>
              <w:rPr>
                <w:rFonts w:ascii="Times New Roman" w:eastAsia="Times New Roman" w:hAnsi="Times New Roman" w:cs="Times New Roman"/>
                <w:bCs/>
                <w:lang w:val="lt-LT"/>
              </w:rPr>
            </w:pPr>
            <w:r w:rsidRPr="00A76225">
              <w:rPr>
                <w:rFonts w:ascii="Times New Roman" w:eastAsia="Times New Roman" w:hAnsi="Times New Roman" w:cs="Times New Roman"/>
                <w:bCs/>
                <w:lang w:val="lt-LT"/>
              </w:rPr>
              <w:t>Nr.</w:t>
            </w:r>
          </w:p>
        </w:tc>
        <w:tc>
          <w:tcPr>
            <w:tcW w:w="2174" w:type="dxa"/>
            <w:tcMar>
              <w:top w:w="20" w:type="dxa"/>
              <w:left w:w="20" w:type="dxa"/>
              <w:bottom w:w="20" w:type="dxa"/>
              <w:right w:w="20" w:type="dxa"/>
            </w:tcMar>
            <w:vAlign w:val="center"/>
          </w:tcPr>
          <w:p w14:paraId="5FDD5380" w14:textId="77777777" w:rsidR="00485DB5" w:rsidRPr="00A76225" w:rsidRDefault="00485DB5" w:rsidP="00346070">
            <w:pPr>
              <w:widowControl w:val="0"/>
              <w:spacing w:after="0" w:line="240" w:lineRule="auto"/>
              <w:jc w:val="center"/>
              <w:rPr>
                <w:rFonts w:ascii="Times New Roman" w:eastAsia="Times New Roman" w:hAnsi="Times New Roman" w:cs="Times New Roman"/>
                <w:bCs/>
                <w:lang w:val="lt-LT"/>
              </w:rPr>
            </w:pPr>
            <w:r w:rsidRPr="00A76225">
              <w:rPr>
                <w:rFonts w:ascii="Times New Roman" w:eastAsia="Times New Roman" w:hAnsi="Times New Roman" w:cs="Times New Roman"/>
                <w:bCs/>
                <w:lang w:val="lt-LT"/>
              </w:rPr>
              <w:t>Pavadinimas</w:t>
            </w:r>
          </w:p>
        </w:tc>
        <w:tc>
          <w:tcPr>
            <w:tcW w:w="7536" w:type="dxa"/>
            <w:tcMar>
              <w:top w:w="20" w:type="dxa"/>
              <w:left w:w="20" w:type="dxa"/>
              <w:bottom w:w="20" w:type="dxa"/>
              <w:right w:w="20" w:type="dxa"/>
            </w:tcMar>
            <w:vAlign w:val="center"/>
          </w:tcPr>
          <w:p w14:paraId="48D931BD" w14:textId="77777777" w:rsidR="00485DB5" w:rsidRPr="00A76225" w:rsidRDefault="00485DB5" w:rsidP="00346070">
            <w:pPr>
              <w:widowControl w:val="0"/>
              <w:spacing w:after="0" w:line="240" w:lineRule="auto"/>
              <w:jc w:val="center"/>
              <w:rPr>
                <w:rFonts w:ascii="Times New Roman" w:eastAsia="Times New Roman" w:hAnsi="Times New Roman" w:cs="Times New Roman"/>
                <w:bCs/>
                <w:lang w:val="lt-LT"/>
              </w:rPr>
            </w:pPr>
            <w:r w:rsidRPr="00A76225">
              <w:rPr>
                <w:rFonts w:ascii="Times New Roman" w:eastAsia="Times New Roman" w:hAnsi="Times New Roman" w:cs="Times New Roman"/>
                <w:bCs/>
                <w:lang w:val="lt-LT"/>
              </w:rPr>
              <w:t>Aprašymas</w:t>
            </w:r>
          </w:p>
        </w:tc>
      </w:tr>
      <w:tr w:rsidR="00485DB5" w:rsidRPr="00A76225" w14:paraId="6120AD9F" w14:textId="4BCD03BF" w:rsidTr="00485DB5">
        <w:tc>
          <w:tcPr>
            <w:tcW w:w="540" w:type="dxa"/>
            <w:tcMar>
              <w:top w:w="20" w:type="dxa"/>
              <w:left w:w="20" w:type="dxa"/>
              <w:bottom w:w="20" w:type="dxa"/>
              <w:right w:w="20" w:type="dxa"/>
            </w:tcMar>
            <w:vAlign w:val="center"/>
          </w:tcPr>
          <w:p w14:paraId="2E042FAF"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w:t>
            </w:r>
          </w:p>
        </w:tc>
        <w:tc>
          <w:tcPr>
            <w:tcW w:w="2174" w:type="dxa"/>
            <w:tcMar>
              <w:top w:w="20" w:type="dxa"/>
              <w:left w:w="20" w:type="dxa"/>
              <w:bottom w:w="20" w:type="dxa"/>
              <w:right w:w="20" w:type="dxa"/>
            </w:tcMar>
            <w:vAlign w:val="center"/>
          </w:tcPr>
          <w:p w14:paraId="71A626C9"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Transporto priemonės tipas</w:t>
            </w:r>
          </w:p>
        </w:tc>
        <w:tc>
          <w:tcPr>
            <w:tcW w:w="7536" w:type="dxa"/>
            <w:tcMar>
              <w:top w:w="20" w:type="dxa"/>
              <w:left w:w="60" w:type="dxa"/>
              <w:bottom w:w="20" w:type="dxa"/>
              <w:right w:w="60" w:type="dxa"/>
            </w:tcMar>
          </w:tcPr>
          <w:p w14:paraId="0E2AE18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1.1. </w:t>
            </w:r>
            <w:bookmarkStart w:id="0" w:name="_Hlk211955849"/>
            <w:bookmarkStart w:id="1" w:name="_Hlk211958311"/>
            <w:r w:rsidRPr="00A76225">
              <w:rPr>
                <w:rFonts w:ascii="Times New Roman" w:eastAsia="Times New Roman" w:hAnsi="Times New Roman" w:cs="Times New Roman"/>
                <w:lang w:val="lt-LT"/>
              </w:rPr>
              <w:t>Naujas M2 arba M3 klasės turistinis</w:t>
            </w:r>
            <w:r w:rsidRPr="00A76225">
              <w:rPr>
                <w:rFonts w:ascii="Times New Roman" w:eastAsia="Times New Roman" w:hAnsi="Times New Roman" w:cs="Times New Roman"/>
                <w:sz w:val="24"/>
                <w:lang w:val="lt-LT"/>
              </w:rPr>
              <w:t xml:space="preserve"> </w:t>
            </w:r>
            <w:r w:rsidRPr="00A76225">
              <w:rPr>
                <w:rFonts w:ascii="Times New Roman" w:eastAsia="Times New Roman" w:hAnsi="Times New Roman" w:cs="Times New Roman"/>
                <w:lang w:val="lt-LT"/>
              </w:rPr>
              <w:t>mikroautobusas</w:t>
            </w:r>
            <w:bookmarkEnd w:id="0"/>
            <w:r w:rsidRPr="00A76225">
              <w:rPr>
                <w:rFonts w:ascii="Times New Roman" w:eastAsia="Times New Roman" w:hAnsi="Times New Roman" w:cs="Times New Roman"/>
                <w:lang w:val="lt-LT"/>
              </w:rPr>
              <w:t>, varomas dyzelinu, atitinkantis galiojančius LR teisės aktus ir (ar) ES direktyvas</w:t>
            </w:r>
            <w:bookmarkEnd w:id="1"/>
            <w:r w:rsidRPr="00A76225">
              <w:rPr>
                <w:rFonts w:ascii="Times New Roman" w:eastAsia="Times New Roman" w:hAnsi="Times New Roman" w:cs="Times New Roman"/>
                <w:lang w:val="lt-LT"/>
              </w:rPr>
              <w:t>;</w:t>
            </w:r>
          </w:p>
          <w:p w14:paraId="1E1B09A2"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1.2. Pritaikytas dirbti žiemos (iki -30ºC) ir vasaros (iki +35ºC) temperatūros sąlygomis;</w:t>
            </w:r>
          </w:p>
          <w:p w14:paraId="0E4D3C8F"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1.3. Atitinkantis 2018 m. gegužės 30 d. Europos Parlamento ir Tarybos reglamentą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w:t>
            </w:r>
          </w:p>
          <w:p w14:paraId="4418EFF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1.4. Transporto priemonė turi būti nauja, neeksploatuota, pagaminta ne anksčiau kaip 2025 m.;</w:t>
            </w:r>
          </w:p>
          <w:p w14:paraId="0BBAFBE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1.5. Transporto priemonės pirmoji registracija turi būti atlikta Lietuvos Respublikoje, o ne perregistruota iš kitos valstybės.</w:t>
            </w:r>
          </w:p>
          <w:p w14:paraId="1F5D80BE" w14:textId="7E7279A7" w:rsidR="00485DB5" w:rsidRPr="00A76225" w:rsidRDefault="00485DB5" w:rsidP="00346070">
            <w:pPr>
              <w:widowControl w:val="0"/>
              <w:spacing w:after="0" w:line="240" w:lineRule="auto"/>
              <w:jc w:val="both"/>
              <w:rPr>
                <w:rFonts w:ascii="Times New Roman" w:eastAsia="Times New Roman" w:hAnsi="Times New Roman" w:cs="Times New Roman"/>
                <w:lang w:val="lt-LT"/>
              </w:rPr>
            </w:pPr>
          </w:p>
        </w:tc>
      </w:tr>
      <w:tr w:rsidR="00485DB5" w:rsidRPr="00A76225" w14:paraId="44D541BC" w14:textId="3B81C74E" w:rsidTr="00485DB5">
        <w:tc>
          <w:tcPr>
            <w:tcW w:w="540" w:type="dxa"/>
            <w:tcMar>
              <w:top w:w="20" w:type="dxa"/>
              <w:left w:w="20" w:type="dxa"/>
              <w:bottom w:w="20" w:type="dxa"/>
              <w:right w:w="20" w:type="dxa"/>
            </w:tcMar>
            <w:vAlign w:val="center"/>
          </w:tcPr>
          <w:p w14:paraId="3DB19A3B"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w:t>
            </w:r>
          </w:p>
        </w:tc>
        <w:tc>
          <w:tcPr>
            <w:tcW w:w="2174" w:type="dxa"/>
            <w:tcMar>
              <w:top w:w="20" w:type="dxa"/>
              <w:left w:w="20" w:type="dxa"/>
              <w:bottom w:w="20" w:type="dxa"/>
              <w:right w:w="20" w:type="dxa"/>
            </w:tcMar>
            <w:vAlign w:val="center"/>
          </w:tcPr>
          <w:p w14:paraId="6176B1BB"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Perkamas kiekis</w:t>
            </w:r>
          </w:p>
        </w:tc>
        <w:tc>
          <w:tcPr>
            <w:tcW w:w="7536" w:type="dxa"/>
            <w:tcMar>
              <w:top w:w="20" w:type="dxa"/>
              <w:left w:w="60" w:type="dxa"/>
              <w:bottom w:w="20" w:type="dxa"/>
              <w:right w:w="60" w:type="dxa"/>
            </w:tcMar>
          </w:tcPr>
          <w:p w14:paraId="218D4D25"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2.1. 1 vnt.</w:t>
            </w:r>
          </w:p>
        </w:tc>
      </w:tr>
      <w:tr w:rsidR="00485DB5" w:rsidRPr="00A76225" w14:paraId="7B14B7E3" w14:textId="19AE8C7F" w:rsidTr="00485DB5">
        <w:tc>
          <w:tcPr>
            <w:tcW w:w="540" w:type="dxa"/>
            <w:tcMar>
              <w:top w:w="20" w:type="dxa"/>
              <w:left w:w="20" w:type="dxa"/>
              <w:bottom w:w="20" w:type="dxa"/>
              <w:right w:w="20" w:type="dxa"/>
            </w:tcMar>
            <w:vAlign w:val="center"/>
          </w:tcPr>
          <w:p w14:paraId="4447931A"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w:t>
            </w:r>
          </w:p>
        </w:tc>
        <w:tc>
          <w:tcPr>
            <w:tcW w:w="2174" w:type="dxa"/>
            <w:tcMar>
              <w:top w:w="20" w:type="dxa"/>
              <w:left w:w="20" w:type="dxa"/>
              <w:bottom w:w="20" w:type="dxa"/>
              <w:right w:w="20" w:type="dxa"/>
            </w:tcMar>
            <w:vAlign w:val="center"/>
          </w:tcPr>
          <w:p w14:paraId="08E32311"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Bendras ilgis</w:t>
            </w:r>
          </w:p>
        </w:tc>
        <w:tc>
          <w:tcPr>
            <w:tcW w:w="7536" w:type="dxa"/>
            <w:tcMar>
              <w:top w:w="20" w:type="dxa"/>
              <w:left w:w="60" w:type="dxa"/>
              <w:bottom w:w="20" w:type="dxa"/>
              <w:right w:w="60" w:type="dxa"/>
            </w:tcMar>
          </w:tcPr>
          <w:p w14:paraId="0CC4F5C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3.1. Ne mažiau 7300 mm iki maksimaliai leidžiamo pagal transporto priemonės atitikties sertifikato išrašymo dieną galiojančius Lietuvos Respublikos teisės aktus šio tipo transporto priemonėms.</w:t>
            </w:r>
          </w:p>
        </w:tc>
      </w:tr>
      <w:tr w:rsidR="00485DB5" w:rsidRPr="00A76225" w14:paraId="6A8D1CE7" w14:textId="28286473" w:rsidTr="00485DB5">
        <w:tc>
          <w:tcPr>
            <w:tcW w:w="540" w:type="dxa"/>
            <w:tcMar>
              <w:top w:w="20" w:type="dxa"/>
              <w:left w:w="20" w:type="dxa"/>
              <w:bottom w:w="20" w:type="dxa"/>
              <w:right w:w="20" w:type="dxa"/>
            </w:tcMar>
            <w:vAlign w:val="center"/>
          </w:tcPr>
          <w:p w14:paraId="64DF8A4E" w14:textId="77777777" w:rsidR="00485DB5" w:rsidRPr="00A76225" w:rsidRDefault="00485DB5" w:rsidP="00346070">
            <w:pPr>
              <w:widowControl w:val="0"/>
              <w:spacing w:after="0" w:line="240" w:lineRule="auto"/>
              <w:jc w:val="center"/>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4.</w:t>
            </w:r>
          </w:p>
        </w:tc>
        <w:tc>
          <w:tcPr>
            <w:tcW w:w="2174" w:type="dxa"/>
            <w:tcMar>
              <w:top w:w="20" w:type="dxa"/>
              <w:left w:w="20" w:type="dxa"/>
              <w:bottom w:w="20" w:type="dxa"/>
              <w:right w:w="20" w:type="dxa"/>
            </w:tcMar>
            <w:vAlign w:val="center"/>
          </w:tcPr>
          <w:p w14:paraId="6EC9C280" w14:textId="77777777" w:rsidR="00485DB5" w:rsidRPr="00A76225" w:rsidRDefault="00485DB5" w:rsidP="00346070">
            <w:pPr>
              <w:widowControl w:val="0"/>
              <w:spacing w:after="0" w:line="240" w:lineRule="auto"/>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Plotis</w:t>
            </w:r>
          </w:p>
        </w:tc>
        <w:tc>
          <w:tcPr>
            <w:tcW w:w="7536" w:type="dxa"/>
            <w:tcMar>
              <w:top w:w="20" w:type="dxa"/>
              <w:left w:w="60" w:type="dxa"/>
              <w:bottom w:w="20" w:type="dxa"/>
              <w:right w:w="60" w:type="dxa"/>
            </w:tcMar>
          </w:tcPr>
          <w:p w14:paraId="4D37A57B"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4.1. Ne daugiau 2020 mm.</w:t>
            </w:r>
          </w:p>
          <w:p w14:paraId="6AD4389F"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(išmatuotas pagal ISO 612-1978 standarto 6.2 punkto reikalavimus).</w:t>
            </w:r>
          </w:p>
        </w:tc>
      </w:tr>
      <w:tr w:rsidR="00485DB5" w:rsidRPr="00A76225" w14:paraId="7C303336" w14:textId="5DC6D197" w:rsidTr="00485DB5">
        <w:tc>
          <w:tcPr>
            <w:tcW w:w="540" w:type="dxa"/>
            <w:tcMar>
              <w:top w:w="20" w:type="dxa"/>
              <w:left w:w="20" w:type="dxa"/>
              <w:bottom w:w="20" w:type="dxa"/>
              <w:right w:w="20" w:type="dxa"/>
            </w:tcMar>
            <w:vAlign w:val="center"/>
          </w:tcPr>
          <w:p w14:paraId="429AAE8C" w14:textId="77777777" w:rsidR="00485DB5" w:rsidRPr="00A76225" w:rsidRDefault="00485DB5" w:rsidP="00346070">
            <w:pPr>
              <w:widowControl w:val="0"/>
              <w:spacing w:after="0" w:line="240" w:lineRule="auto"/>
              <w:jc w:val="center"/>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5.</w:t>
            </w:r>
          </w:p>
        </w:tc>
        <w:tc>
          <w:tcPr>
            <w:tcW w:w="2174" w:type="dxa"/>
            <w:tcMar>
              <w:top w:w="20" w:type="dxa"/>
              <w:left w:w="20" w:type="dxa"/>
              <w:bottom w:w="20" w:type="dxa"/>
              <w:right w:w="20" w:type="dxa"/>
            </w:tcMar>
            <w:vAlign w:val="center"/>
          </w:tcPr>
          <w:p w14:paraId="43270887" w14:textId="77777777" w:rsidR="00485DB5" w:rsidRPr="00A76225" w:rsidRDefault="00485DB5" w:rsidP="00346070">
            <w:pPr>
              <w:widowControl w:val="0"/>
              <w:spacing w:after="0" w:line="240" w:lineRule="auto"/>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Aukštis</w:t>
            </w:r>
          </w:p>
        </w:tc>
        <w:tc>
          <w:tcPr>
            <w:tcW w:w="7536" w:type="dxa"/>
            <w:tcMar>
              <w:top w:w="20" w:type="dxa"/>
              <w:left w:w="60" w:type="dxa"/>
              <w:bottom w:w="20" w:type="dxa"/>
              <w:right w:w="60" w:type="dxa"/>
            </w:tcMar>
          </w:tcPr>
          <w:p w14:paraId="4B7EEA73"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5.1. Ne daugiau nei 2800 mm.</w:t>
            </w:r>
          </w:p>
          <w:p w14:paraId="5EF51B96"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(išmatuotas pagal ISO 612-1978 standarto 6.3 punkto reikalavimus).</w:t>
            </w:r>
          </w:p>
        </w:tc>
      </w:tr>
      <w:tr w:rsidR="00485DB5" w:rsidRPr="00A76225" w14:paraId="48B7881A" w14:textId="18287451" w:rsidTr="00485DB5">
        <w:tc>
          <w:tcPr>
            <w:tcW w:w="540" w:type="dxa"/>
            <w:tcMar>
              <w:top w:w="20" w:type="dxa"/>
              <w:left w:w="20" w:type="dxa"/>
              <w:bottom w:w="20" w:type="dxa"/>
              <w:right w:w="20" w:type="dxa"/>
            </w:tcMar>
            <w:vAlign w:val="center"/>
          </w:tcPr>
          <w:p w14:paraId="6029AA22"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6.</w:t>
            </w:r>
          </w:p>
        </w:tc>
        <w:tc>
          <w:tcPr>
            <w:tcW w:w="2174" w:type="dxa"/>
            <w:tcMar>
              <w:top w:w="20" w:type="dxa"/>
              <w:left w:w="20" w:type="dxa"/>
              <w:bottom w:w="20" w:type="dxa"/>
              <w:right w:w="20" w:type="dxa"/>
            </w:tcMar>
            <w:vAlign w:val="center"/>
          </w:tcPr>
          <w:p w14:paraId="3970BC95"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Sėdimų vietų skaičius</w:t>
            </w:r>
          </w:p>
        </w:tc>
        <w:tc>
          <w:tcPr>
            <w:tcW w:w="7536" w:type="dxa"/>
            <w:tcMar>
              <w:top w:w="20" w:type="dxa"/>
              <w:left w:w="60" w:type="dxa"/>
              <w:bottom w:w="20" w:type="dxa"/>
              <w:right w:w="60" w:type="dxa"/>
            </w:tcMar>
          </w:tcPr>
          <w:p w14:paraId="34FF7EF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6.1. </w:t>
            </w:r>
            <w:bookmarkStart w:id="2" w:name="_Hlk211958355"/>
            <w:r w:rsidRPr="00A76225">
              <w:rPr>
                <w:rFonts w:ascii="Times New Roman" w:eastAsia="Times New Roman" w:hAnsi="Times New Roman" w:cs="Times New Roman"/>
                <w:lang w:val="lt-LT"/>
              </w:rPr>
              <w:t xml:space="preserve">Ne mažiau 19 ( +1 vairuotojui; </w:t>
            </w:r>
            <w:r w:rsidRPr="00A76225">
              <w:rPr>
                <w:rFonts w:ascii="Times New Roman" w:eastAsia="Times New Roman" w:hAnsi="Times New Roman" w:cs="Times New Roman"/>
                <w:color w:val="000000"/>
                <w:lang w:val="lt-LT"/>
              </w:rPr>
              <w:t>+1 įgulos nariui</w:t>
            </w:r>
            <w:r w:rsidRPr="00A76225">
              <w:rPr>
                <w:rFonts w:ascii="Times New Roman" w:eastAsia="Times New Roman" w:hAnsi="Times New Roman" w:cs="Times New Roman"/>
                <w:lang w:val="lt-LT"/>
              </w:rPr>
              <w:t>).</w:t>
            </w:r>
            <w:bookmarkEnd w:id="2"/>
          </w:p>
        </w:tc>
      </w:tr>
      <w:tr w:rsidR="00485DB5" w:rsidRPr="00A76225" w14:paraId="096BE4C4" w14:textId="040FC537" w:rsidTr="00485DB5">
        <w:tc>
          <w:tcPr>
            <w:tcW w:w="540" w:type="dxa"/>
            <w:tcMar>
              <w:top w:w="20" w:type="dxa"/>
              <w:left w:w="20" w:type="dxa"/>
              <w:bottom w:w="20" w:type="dxa"/>
              <w:right w:w="20" w:type="dxa"/>
            </w:tcMar>
            <w:vAlign w:val="center"/>
          </w:tcPr>
          <w:p w14:paraId="43ED1F44"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7.</w:t>
            </w:r>
          </w:p>
        </w:tc>
        <w:tc>
          <w:tcPr>
            <w:tcW w:w="2174" w:type="dxa"/>
            <w:tcMar>
              <w:top w:w="20" w:type="dxa"/>
              <w:left w:w="20" w:type="dxa"/>
              <w:bottom w:w="20" w:type="dxa"/>
              <w:right w:w="20" w:type="dxa"/>
            </w:tcMar>
            <w:vAlign w:val="center"/>
          </w:tcPr>
          <w:p w14:paraId="7AD55B07"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Keleivių įlipimo durys</w:t>
            </w:r>
          </w:p>
        </w:tc>
        <w:tc>
          <w:tcPr>
            <w:tcW w:w="7536" w:type="dxa"/>
            <w:tcMar>
              <w:top w:w="20" w:type="dxa"/>
              <w:left w:w="60" w:type="dxa"/>
              <w:bottom w:w="20" w:type="dxa"/>
              <w:right w:w="60" w:type="dxa"/>
            </w:tcMar>
          </w:tcPr>
          <w:p w14:paraId="661207E3"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7.1</w:t>
            </w:r>
            <w:r w:rsidRPr="00A76225">
              <w:rPr>
                <w:rFonts w:ascii="Times New Roman" w:eastAsia="Times New Roman" w:hAnsi="Times New Roman" w:cs="Times New Roman"/>
                <w:color w:val="000000"/>
                <w:lang w:val="lt-LT"/>
              </w:rPr>
              <w:t xml:space="preserve"> Vairuotojo skyriuje atidaromos šoninės durys abiejose pusėse, keleivių įlaipinimas per dešinės pusės vairuotojo skyriaus duris. Keleivių įlipimo durų aukštis nemažiau 190 cm.</w:t>
            </w:r>
          </w:p>
          <w:p w14:paraId="5CC5827A"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7.2. Elektrinės  keleivių įlaipinimo durys valdomos iš vairuotojo darbo vietos. Durys turi atsidaryti atgal lygiagrečiai kėbulo šonui;</w:t>
            </w:r>
          </w:p>
          <w:p w14:paraId="202B7B8E"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lang w:val="lt-LT"/>
              </w:rPr>
              <w:t xml:space="preserve">7.3. </w:t>
            </w:r>
            <w:r w:rsidRPr="00A76225">
              <w:rPr>
                <w:rFonts w:ascii="Times New Roman" w:eastAsia="Times New Roman" w:hAnsi="Times New Roman" w:cs="Times New Roman"/>
                <w:color w:val="000000"/>
                <w:lang w:val="lt-LT"/>
              </w:rPr>
              <w:t>Avarinis durų atidarymas viduje ir išorėje.</w:t>
            </w:r>
          </w:p>
          <w:p w14:paraId="3F2FCC6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color w:val="000000"/>
                <w:lang w:val="lt-LT"/>
              </w:rPr>
              <w:t>7.4. Šildomas durų stiklas</w:t>
            </w:r>
          </w:p>
          <w:p w14:paraId="27C07E4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7.4 </w:t>
            </w:r>
            <w:r w:rsidRPr="00A76225">
              <w:rPr>
                <w:rFonts w:ascii="Times New Roman" w:eastAsia="Times New Roman" w:hAnsi="Times New Roman" w:cs="Times New Roman"/>
                <w:color w:val="000000"/>
                <w:lang w:val="lt-LT"/>
              </w:rPr>
              <w:t>Keleivių įlipimo laiptelis, atitinkantis Lietuvos Respublikoje galiojančių specialių reikalavimų mikroautobusams teisės aktų reikalavimus. Laiptelis turi būti dviejų pakopų. Turi būti laiptelių apšvietimo lemputė;</w:t>
            </w:r>
          </w:p>
          <w:p w14:paraId="1EB8555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7.5. Galinės durys dvivėrės, atsidarančios ne mažesniu kaip 180° kampu;</w:t>
            </w:r>
          </w:p>
          <w:p w14:paraId="20AF8AC8"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7.6. </w:t>
            </w:r>
            <w:proofErr w:type="spellStart"/>
            <w:r w:rsidRPr="00A76225">
              <w:rPr>
                <w:rFonts w:ascii="Times New Roman" w:eastAsia="Times New Roman" w:hAnsi="Times New Roman" w:cs="Times New Roman"/>
                <w:lang w:val="lt-LT"/>
              </w:rPr>
              <w:t>Imobilaizeris</w:t>
            </w:r>
            <w:proofErr w:type="spellEnd"/>
            <w:r w:rsidRPr="00A76225">
              <w:rPr>
                <w:rFonts w:ascii="Times New Roman" w:eastAsia="Times New Roman" w:hAnsi="Times New Roman" w:cs="Times New Roman"/>
                <w:lang w:val="lt-LT"/>
              </w:rPr>
              <w:t xml:space="preserve"> rakte.  Centrinis durų užraktas su distanciniu valdymu, leidžiantis vairuotojui užrakinti visas (vienu metu visas arba atskirai šonines ir galines) mikroautobuso salone esančias duris.</w:t>
            </w:r>
          </w:p>
        </w:tc>
      </w:tr>
      <w:tr w:rsidR="00485DB5" w:rsidRPr="00A76225" w14:paraId="084557E5" w14:textId="5D4CD46F" w:rsidTr="00485DB5">
        <w:tc>
          <w:tcPr>
            <w:tcW w:w="540" w:type="dxa"/>
            <w:tcMar>
              <w:top w:w="20" w:type="dxa"/>
              <w:left w:w="20" w:type="dxa"/>
              <w:bottom w:w="20" w:type="dxa"/>
              <w:right w:w="20" w:type="dxa"/>
            </w:tcMar>
            <w:vAlign w:val="center"/>
          </w:tcPr>
          <w:p w14:paraId="0B33D8F8"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8.</w:t>
            </w:r>
          </w:p>
        </w:tc>
        <w:tc>
          <w:tcPr>
            <w:tcW w:w="2174" w:type="dxa"/>
            <w:tcMar>
              <w:top w:w="20" w:type="dxa"/>
              <w:left w:w="20" w:type="dxa"/>
              <w:bottom w:w="20" w:type="dxa"/>
              <w:right w:w="20" w:type="dxa"/>
            </w:tcMar>
            <w:vAlign w:val="center"/>
          </w:tcPr>
          <w:p w14:paraId="5F176A8C"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Didžiausia leistina masė</w:t>
            </w:r>
          </w:p>
        </w:tc>
        <w:tc>
          <w:tcPr>
            <w:tcW w:w="7536" w:type="dxa"/>
            <w:tcMar>
              <w:top w:w="20" w:type="dxa"/>
              <w:left w:w="60" w:type="dxa"/>
              <w:bottom w:w="20" w:type="dxa"/>
              <w:right w:w="60" w:type="dxa"/>
            </w:tcMar>
          </w:tcPr>
          <w:p w14:paraId="205F6F8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8.1. Pagal transporto priemonės atitikties sertifikato išrašymo dieną galiojančius Lietuvos Respublikos teisės aktus, bet ne didesnė nei 6 t.</w:t>
            </w:r>
          </w:p>
        </w:tc>
      </w:tr>
      <w:tr w:rsidR="00485DB5" w:rsidRPr="00A76225" w14:paraId="562D2EC0" w14:textId="7C328F7A" w:rsidTr="00485DB5">
        <w:tc>
          <w:tcPr>
            <w:tcW w:w="540" w:type="dxa"/>
            <w:tcMar>
              <w:top w:w="20" w:type="dxa"/>
              <w:left w:w="20" w:type="dxa"/>
              <w:bottom w:w="20" w:type="dxa"/>
              <w:right w:w="20" w:type="dxa"/>
            </w:tcMar>
            <w:vAlign w:val="center"/>
          </w:tcPr>
          <w:p w14:paraId="6749B039"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9.</w:t>
            </w:r>
          </w:p>
        </w:tc>
        <w:tc>
          <w:tcPr>
            <w:tcW w:w="2174" w:type="dxa"/>
            <w:tcMar>
              <w:top w:w="20" w:type="dxa"/>
              <w:left w:w="20" w:type="dxa"/>
              <w:bottom w:w="20" w:type="dxa"/>
              <w:right w:w="20" w:type="dxa"/>
            </w:tcMar>
            <w:vAlign w:val="center"/>
          </w:tcPr>
          <w:p w14:paraId="10FA7837"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Varančiosios ašies apkrova</w:t>
            </w:r>
          </w:p>
        </w:tc>
        <w:tc>
          <w:tcPr>
            <w:tcW w:w="7536" w:type="dxa"/>
            <w:tcBorders>
              <w:bottom w:val="single" w:sz="8" w:space="0" w:color="000000"/>
            </w:tcBorders>
            <w:tcMar>
              <w:top w:w="20" w:type="dxa"/>
              <w:left w:w="60" w:type="dxa"/>
              <w:bottom w:w="20" w:type="dxa"/>
              <w:right w:w="60" w:type="dxa"/>
            </w:tcMar>
          </w:tcPr>
          <w:p w14:paraId="73E292F8"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9.1. Pagal transporto priemonės atitikties sertifikato išrašymo dieną galiojančius Lietuvos Respublikos teisės aktus.</w:t>
            </w:r>
          </w:p>
        </w:tc>
      </w:tr>
      <w:tr w:rsidR="00485DB5" w:rsidRPr="00A76225" w14:paraId="1394A3B8" w14:textId="21652196" w:rsidTr="00485DB5">
        <w:tc>
          <w:tcPr>
            <w:tcW w:w="540" w:type="dxa"/>
            <w:tcMar>
              <w:top w:w="20" w:type="dxa"/>
              <w:left w:w="20" w:type="dxa"/>
              <w:bottom w:w="20" w:type="dxa"/>
              <w:right w:w="20" w:type="dxa"/>
            </w:tcMar>
            <w:vAlign w:val="center"/>
          </w:tcPr>
          <w:p w14:paraId="1E6762EE"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lastRenderedPageBreak/>
              <w:t>10.</w:t>
            </w:r>
          </w:p>
        </w:tc>
        <w:tc>
          <w:tcPr>
            <w:tcW w:w="2174" w:type="dxa"/>
            <w:tcMar>
              <w:top w:w="20" w:type="dxa"/>
              <w:left w:w="20" w:type="dxa"/>
              <w:bottom w:w="20" w:type="dxa"/>
              <w:right w:w="20" w:type="dxa"/>
            </w:tcMar>
            <w:vAlign w:val="center"/>
          </w:tcPr>
          <w:p w14:paraId="7F4AFC81"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Ašys</w:t>
            </w:r>
          </w:p>
        </w:tc>
        <w:tc>
          <w:tcPr>
            <w:tcW w:w="7536" w:type="dxa"/>
            <w:tcMar>
              <w:top w:w="20" w:type="dxa"/>
              <w:left w:w="60" w:type="dxa"/>
              <w:bottom w:w="20" w:type="dxa"/>
              <w:right w:w="60" w:type="dxa"/>
            </w:tcMar>
          </w:tcPr>
          <w:p w14:paraId="7AC5DBF8"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10.1. Dvi.</w:t>
            </w:r>
          </w:p>
        </w:tc>
      </w:tr>
      <w:tr w:rsidR="00485DB5" w:rsidRPr="00A76225" w14:paraId="2B691BDF" w14:textId="31F50C0D" w:rsidTr="00485DB5">
        <w:tc>
          <w:tcPr>
            <w:tcW w:w="540" w:type="dxa"/>
            <w:tcMar>
              <w:top w:w="20" w:type="dxa"/>
              <w:left w:w="20" w:type="dxa"/>
              <w:bottom w:w="20" w:type="dxa"/>
              <w:right w:w="20" w:type="dxa"/>
            </w:tcMar>
            <w:vAlign w:val="center"/>
          </w:tcPr>
          <w:p w14:paraId="48598F9A"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11.</w:t>
            </w:r>
          </w:p>
        </w:tc>
        <w:tc>
          <w:tcPr>
            <w:tcW w:w="2174" w:type="dxa"/>
            <w:tcMar>
              <w:top w:w="20" w:type="dxa"/>
              <w:left w:w="20" w:type="dxa"/>
              <w:bottom w:w="20" w:type="dxa"/>
              <w:right w:w="20" w:type="dxa"/>
            </w:tcMar>
            <w:vAlign w:val="center"/>
          </w:tcPr>
          <w:p w14:paraId="2EE6E4E8"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Jėgos agregatas</w:t>
            </w:r>
          </w:p>
        </w:tc>
        <w:tc>
          <w:tcPr>
            <w:tcW w:w="7536" w:type="dxa"/>
            <w:tcMar>
              <w:top w:w="20" w:type="dxa"/>
              <w:left w:w="60" w:type="dxa"/>
              <w:bottom w:w="20" w:type="dxa"/>
              <w:right w:w="60" w:type="dxa"/>
            </w:tcMar>
          </w:tcPr>
          <w:p w14:paraId="6AE86993"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11.1. Vidaus degimo, dyzelinis arba turbodyzelinis;</w:t>
            </w:r>
          </w:p>
          <w:p w14:paraId="71272FA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11.2. Turi atitikti ne žemesnį kaip Euro VI E emisijos standartą arba ekologiškesnių ir ekonomiškesnių variklių oro taršos ribinius reikalavimus;</w:t>
            </w:r>
          </w:p>
          <w:p w14:paraId="075CE2AF"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11.3. </w:t>
            </w:r>
            <w:r w:rsidRPr="00A76225">
              <w:rPr>
                <w:rFonts w:ascii="Times New Roman" w:eastAsia="Times New Roman" w:hAnsi="Times New Roman" w:cs="Times New Roman"/>
                <w:lang w:val="lt-LT"/>
              </w:rPr>
              <w:t>Vidaus degimo variklio darbinis tūris ne didesnis negu 2000 cm2</w:t>
            </w:r>
          </w:p>
          <w:p w14:paraId="1170F72B" w14:textId="3148F29E" w:rsidR="00485DB5" w:rsidRPr="00A76225" w:rsidRDefault="00485DB5" w:rsidP="00346070">
            <w:pPr>
              <w:widowControl w:val="0"/>
              <w:spacing w:after="0" w:line="240" w:lineRule="auto"/>
              <w:jc w:val="both"/>
              <w:rPr>
                <w:rFonts w:ascii="Times New Roman" w:eastAsia="Times New Roman" w:hAnsi="Times New Roman" w:cs="Times New Roman"/>
                <w:lang w:val="lt-LT"/>
              </w:rPr>
            </w:pPr>
          </w:p>
          <w:p w14:paraId="35C6EAD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11.4. Sukimo momentas – ne mažesnis nei 400 </w:t>
            </w:r>
            <w:proofErr w:type="spellStart"/>
            <w:r w:rsidRPr="00A76225">
              <w:rPr>
                <w:rFonts w:ascii="Times New Roman" w:eastAsia="Times New Roman" w:hAnsi="Times New Roman" w:cs="Times New Roman"/>
                <w:lang w:val="lt-LT"/>
              </w:rPr>
              <w:t>Nm</w:t>
            </w:r>
            <w:proofErr w:type="spellEnd"/>
            <w:r w:rsidRPr="00A76225">
              <w:rPr>
                <w:rFonts w:ascii="Times New Roman" w:eastAsia="Times New Roman" w:hAnsi="Times New Roman" w:cs="Times New Roman"/>
                <w:lang w:val="lt-LT"/>
              </w:rPr>
              <w:t>;</w:t>
            </w:r>
          </w:p>
          <w:p w14:paraId="2B2AFE43" w14:textId="56905A62" w:rsidR="00485DB5" w:rsidRPr="00A76225" w:rsidRDefault="00485DB5" w:rsidP="00346070">
            <w:pPr>
              <w:widowControl w:val="0"/>
              <w:spacing w:after="0" w:line="240" w:lineRule="auto"/>
              <w:jc w:val="both"/>
              <w:rPr>
                <w:rFonts w:ascii="Times New Roman" w:eastAsia="Times New Roman" w:hAnsi="Times New Roman" w:cs="Times New Roman"/>
                <w:lang w:val="lt-LT"/>
              </w:rPr>
            </w:pPr>
          </w:p>
        </w:tc>
      </w:tr>
      <w:tr w:rsidR="00485DB5" w:rsidRPr="00A76225" w14:paraId="1BED5085" w14:textId="34DCBE39" w:rsidTr="00485DB5">
        <w:tc>
          <w:tcPr>
            <w:tcW w:w="540" w:type="dxa"/>
            <w:tcMar>
              <w:top w:w="20" w:type="dxa"/>
              <w:left w:w="20" w:type="dxa"/>
              <w:bottom w:w="20" w:type="dxa"/>
              <w:right w:w="20" w:type="dxa"/>
            </w:tcMar>
            <w:vAlign w:val="center"/>
          </w:tcPr>
          <w:p w14:paraId="7A5EF115" w14:textId="77777777" w:rsidR="00485DB5" w:rsidRPr="00A76225" w:rsidRDefault="00485DB5" w:rsidP="00346070">
            <w:pPr>
              <w:widowControl w:val="0"/>
              <w:spacing w:after="0" w:line="240" w:lineRule="auto"/>
              <w:jc w:val="center"/>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12.</w:t>
            </w:r>
          </w:p>
        </w:tc>
        <w:tc>
          <w:tcPr>
            <w:tcW w:w="2174" w:type="dxa"/>
            <w:tcMar>
              <w:top w:w="20" w:type="dxa"/>
              <w:left w:w="20" w:type="dxa"/>
              <w:bottom w:w="20" w:type="dxa"/>
              <w:right w:w="20" w:type="dxa"/>
            </w:tcMar>
            <w:vAlign w:val="center"/>
          </w:tcPr>
          <w:p w14:paraId="27539FE0" w14:textId="77777777" w:rsidR="00485DB5" w:rsidRPr="00A76225" w:rsidRDefault="00485DB5" w:rsidP="00346070">
            <w:pPr>
              <w:widowControl w:val="0"/>
              <w:spacing w:after="0" w:line="240" w:lineRule="auto"/>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Pavarų dėžė</w:t>
            </w:r>
          </w:p>
        </w:tc>
        <w:tc>
          <w:tcPr>
            <w:tcW w:w="7536" w:type="dxa"/>
            <w:tcMar>
              <w:top w:w="20" w:type="dxa"/>
              <w:left w:w="60" w:type="dxa"/>
              <w:bottom w:w="20" w:type="dxa"/>
              <w:right w:w="60" w:type="dxa"/>
            </w:tcMar>
          </w:tcPr>
          <w:p w14:paraId="4E2927EB"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12.1. Automatinė pavarų dėžė.</w:t>
            </w:r>
          </w:p>
        </w:tc>
      </w:tr>
      <w:tr w:rsidR="00485DB5" w:rsidRPr="00A76225" w14:paraId="5A8377B9" w14:textId="5AA9AAC8" w:rsidTr="00485DB5">
        <w:tc>
          <w:tcPr>
            <w:tcW w:w="540" w:type="dxa"/>
            <w:tcMar>
              <w:top w:w="20" w:type="dxa"/>
              <w:left w:w="20" w:type="dxa"/>
              <w:bottom w:w="20" w:type="dxa"/>
              <w:right w:w="20" w:type="dxa"/>
            </w:tcMar>
            <w:vAlign w:val="center"/>
          </w:tcPr>
          <w:p w14:paraId="7A36B23D"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13.</w:t>
            </w:r>
          </w:p>
        </w:tc>
        <w:tc>
          <w:tcPr>
            <w:tcW w:w="2174" w:type="dxa"/>
            <w:tcMar>
              <w:top w:w="20" w:type="dxa"/>
              <w:left w:w="20" w:type="dxa"/>
              <w:bottom w:w="20" w:type="dxa"/>
              <w:right w:w="20" w:type="dxa"/>
            </w:tcMar>
            <w:vAlign w:val="center"/>
          </w:tcPr>
          <w:p w14:paraId="1F60C9A5"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Ratai ir padangos</w:t>
            </w:r>
          </w:p>
        </w:tc>
        <w:tc>
          <w:tcPr>
            <w:tcW w:w="7536" w:type="dxa"/>
            <w:tcMar>
              <w:top w:w="20" w:type="dxa"/>
              <w:left w:w="60" w:type="dxa"/>
              <w:bottom w:w="20" w:type="dxa"/>
              <w:right w:w="60" w:type="dxa"/>
            </w:tcMar>
          </w:tcPr>
          <w:p w14:paraId="5F247F9A"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13.1. Ratų kiekis ant priekinės ašies – 2 vnt.;</w:t>
            </w:r>
          </w:p>
          <w:p w14:paraId="16402DC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13.2. Ratų kiekis ant galinės ašies – 4 vnt.;</w:t>
            </w:r>
          </w:p>
          <w:p w14:paraId="37292EA5"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13.3. Standartinio dydžio atsarginis ratas;</w:t>
            </w:r>
          </w:p>
          <w:p w14:paraId="41EF336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13.4. Plieniniai ratlankiai;</w:t>
            </w:r>
          </w:p>
          <w:p w14:paraId="1092D60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13.5. Visi mikroautobuso ratlankiai turi būti su ratų gaubtais;</w:t>
            </w:r>
          </w:p>
          <w:p w14:paraId="6C287598"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13.6. Mikroautobuse turi būti įdiegta padangų slėgio stebėjimo sistema. Sistema leidžianti stebėti darbinį padangų slėgį parametrų pakitimus ar normų viršijimą. Informacija apie šiuos parametrus turi būti pateikiama vairuotojo darbo vietoje, prietaisų skydelyje arba atskirame ekrane, atvaizduojanti/rodanti faktinį transporto priemonės ratų ir ašių išdėstymą duomenys turi būti atvaizduojami barais (bar);</w:t>
            </w:r>
          </w:p>
          <w:p w14:paraId="67343FE1"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13.7.</w:t>
            </w:r>
            <w:r w:rsidRPr="00A76225">
              <w:rPr>
                <w:rFonts w:ascii="Times New Roman" w:eastAsia="Times New Roman" w:hAnsi="Times New Roman" w:cs="Times New Roman"/>
                <w:sz w:val="20"/>
                <w:szCs w:val="20"/>
                <w:lang w:val="ru-RU"/>
              </w:rPr>
              <w:t xml:space="preserve"> </w:t>
            </w:r>
            <w:r w:rsidRPr="00A76225">
              <w:rPr>
                <w:rFonts w:ascii="Times New Roman" w:eastAsia="Times New Roman" w:hAnsi="Times New Roman" w:cs="Times New Roman"/>
                <w:color w:val="000000"/>
                <w:lang w:val="lt-LT"/>
              </w:rPr>
              <w:t xml:space="preserve">Visų ratų </w:t>
            </w:r>
            <w:proofErr w:type="spellStart"/>
            <w:r w:rsidRPr="00A76225">
              <w:rPr>
                <w:rFonts w:ascii="Times New Roman" w:eastAsia="Times New Roman" w:hAnsi="Times New Roman" w:cs="Times New Roman"/>
                <w:color w:val="000000"/>
                <w:lang w:val="lt-LT"/>
              </w:rPr>
              <w:t>purvasaugiai</w:t>
            </w:r>
            <w:proofErr w:type="spellEnd"/>
            <w:r w:rsidRPr="00A76225">
              <w:rPr>
                <w:rFonts w:ascii="Times New Roman" w:eastAsia="Times New Roman" w:hAnsi="Times New Roman" w:cs="Times New Roman"/>
                <w:color w:val="000000"/>
                <w:lang w:val="lt-LT"/>
              </w:rPr>
              <w:t>.</w:t>
            </w:r>
          </w:p>
        </w:tc>
      </w:tr>
      <w:tr w:rsidR="00485DB5" w:rsidRPr="00A76225" w14:paraId="1EE0B758" w14:textId="1BD7C638" w:rsidTr="00485DB5">
        <w:tc>
          <w:tcPr>
            <w:tcW w:w="540" w:type="dxa"/>
            <w:tcMar>
              <w:top w:w="20" w:type="dxa"/>
              <w:left w:w="20" w:type="dxa"/>
              <w:bottom w:w="20" w:type="dxa"/>
              <w:right w:w="20" w:type="dxa"/>
            </w:tcMar>
            <w:vAlign w:val="center"/>
          </w:tcPr>
          <w:p w14:paraId="0094DE03"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14.</w:t>
            </w:r>
          </w:p>
        </w:tc>
        <w:tc>
          <w:tcPr>
            <w:tcW w:w="2174" w:type="dxa"/>
            <w:tcMar>
              <w:top w:w="20" w:type="dxa"/>
              <w:left w:w="20" w:type="dxa"/>
              <w:bottom w:w="20" w:type="dxa"/>
              <w:right w:w="20" w:type="dxa"/>
            </w:tcMar>
            <w:vAlign w:val="center"/>
          </w:tcPr>
          <w:p w14:paraId="6A15B87C"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Saugumas</w:t>
            </w:r>
          </w:p>
        </w:tc>
        <w:tc>
          <w:tcPr>
            <w:tcW w:w="7536" w:type="dxa"/>
            <w:tcMar>
              <w:top w:w="20" w:type="dxa"/>
              <w:left w:w="60" w:type="dxa"/>
              <w:bottom w:w="20" w:type="dxa"/>
              <w:right w:w="60" w:type="dxa"/>
            </w:tcMar>
          </w:tcPr>
          <w:p w14:paraId="5E534B02"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lang w:val="lt-LT"/>
              </w:rPr>
              <w:t xml:space="preserve">14.1 </w:t>
            </w:r>
            <w:r w:rsidRPr="00A76225">
              <w:rPr>
                <w:rFonts w:ascii="Times New Roman" w:eastAsia="Times New Roman" w:hAnsi="Times New Roman" w:cs="Times New Roman"/>
                <w:color w:val="000000"/>
                <w:lang w:val="lt-LT"/>
              </w:rPr>
              <w:t>Oro pagalvių skaičius ir išdėstymas turi atitikti visus saugos standartus;</w:t>
            </w:r>
          </w:p>
          <w:p w14:paraId="3C71687D" w14:textId="77777777" w:rsidR="00485DB5" w:rsidRPr="00A76225" w:rsidRDefault="00485DB5" w:rsidP="00346070">
            <w:pPr>
              <w:widowControl w:val="0"/>
              <w:spacing w:after="0" w:line="240" w:lineRule="auto"/>
              <w:jc w:val="both"/>
              <w:rPr>
                <w:rFonts w:ascii="Times New Roman" w:eastAsia="Calibri" w:hAnsi="Times New Roman" w:cs="Times New Roman"/>
                <w:color w:val="000000"/>
                <w:lang w:val="lt-LT"/>
              </w:rPr>
            </w:pPr>
            <w:r w:rsidRPr="00A76225">
              <w:rPr>
                <w:rFonts w:ascii="Times New Roman" w:eastAsia="Times New Roman" w:hAnsi="Times New Roman" w:cs="Times New Roman"/>
                <w:lang w:val="lt-LT"/>
              </w:rPr>
              <w:t xml:space="preserve">14.2 </w:t>
            </w:r>
            <w:r w:rsidRPr="00A76225">
              <w:rPr>
                <w:rFonts w:ascii="Times New Roman" w:eastAsia="Calibri" w:hAnsi="Times New Roman" w:cs="Times New Roman"/>
                <w:color w:val="000000"/>
                <w:lang w:val="lt-LT"/>
              </w:rPr>
              <w:t>Neišjungtų šviesų (žibintų) perspėjimo signalas;</w:t>
            </w:r>
          </w:p>
          <w:p w14:paraId="65C2584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14.3 Mikroautobuso salone turi būti uždengtos visos technologinės ertmės;</w:t>
            </w:r>
          </w:p>
          <w:p w14:paraId="6BC27A74"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14.4 Saugos diržų tvirtinimo taškai ir saugos diržai arba apsaugos sistemos kiekvienai sėdimai vietai, atitinkančios šios rūšies transporto priemonėms Lietuvoje galiojančius (automobilio pristatymo metu įsigaliojusius) saugaus eismo ar saugiam transportavimui keliamus reikalavimus. Saugiam keleivių ir įgulos nario transportavimui diržai turi būti sertifikuoti kaip Ar4m arba Ar4Nmt tipo, su automatine įtraukimo rite (atsegti diržai turi patys iki diržo sagties tvirtinimo įsitraukti į diržo ritę).</w:t>
            </w:r>
          </w:p>
        </w:tc>
      </w:tr>
      <w:tr w:rsidR="00485DB5" w:rsidRPr="00A76225" w14:paraId="41C4E994" w14:textId="76ACFCE6" w:rsidTr="00485DB5">
        <w:tc>
          <w:tcPr>
            <w:tcW w:w="540" w:type="dxa"/>
            <w:tcMar>
              <w:top w:w="20" w:type="dxa"/>
              <w:left w:w="20" w:type="dxa"/>
              <w:bottom w:w="20" w:type="dxa"/>
              <w:right w:w="20" w:type="dxa"/>
            </w:tcMar>
            <w:vAlign w:val="center"/>
          </w:tcPr>
          <w:p w14:paraId="2DE6608B"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15.</w:t>
            </w:r>
          </w:p>
        </w:tc>
        <w:tc>
          <w:tcPr>
            <w:tcW w:w="2174" w:type="dxa"/>
            <w:tcMar>
              <w:top w:w="20" w:type="dxa"/>
              <w:left w:w="20" w:type="dxa"/>
              <w:bottom w:w="20" w:type="dxa"/>
              <w:right w:w="20" w:type="dxa"/>
            </w:tcMar>
            <w:vAlign w:val="center"/>
          </w:tcPr>
          <w:p w14:paraId="7A128976" w14:textId="77777777" w:rsidR="00485DB5" w:rsidRPr="00A76225" w:rsidRDefault="00485DB5" w:rsidP="00346070">
            <w:pPr>
              <w:widowControl w:val="0"/>
              <w:spacing w:after="0" w:line="240" w:lineRule="auto"/>
              <w:rPr>
                <w:rFonts w:ascii="Times New Roman" w:eastAsia="Times New Roman" w:hAnsi="Times New Roman" w:cs="Times New Roman"/>
                <w:strike/>
                <w:lang w:val="lt-LT"/>
              </w:rPr>
            </w:pPr>
            <w:r w:rsidRPr="00A76225">
              <w:rPr>
                <w:rFonts w:ascii="Times New Roman" w:eastAsia="Times New Roman" w:hAnsi="Times New Roman" w:cs="Times New Roman"/>
                <w:lang w:val="lt-LT"/>
              </w:rPr>
              <w:t>Pristatymas</w:t>
            </w:r>
          </w:p>
        </w:tc>
        <w:tc>
          <w:tcPr>
            <w:tcW w:w="7536" w:type="dxa"/>
            <w:tcMar>
              <w:top w:w="20" w:type="dxa"/>
              <w:left w:w="60" w:type="dxa"/>
              <w:bottom w:w="20" w:type="dxa"/>
              <w:right w:w="60" w:type="dxa"/>
            </w:tcMar>
          </w:tcPr>
          <w:p w14:paraId="34307352" w14:textId="77777777" w:rsidR="00485DB5" w:rsidRPr="00A76225" w:rsidRDefault="00485DB5" w:rsidP="00346070">
            <w:pPr>
              <w:widowControl w:val="0"/>
              <w:spacing w:after="0" w:line="240" w:lineRule="auto"/>
              <w:jc w:val="both"/>
              <w:rPr>
                <w:rFonts w:ascii="Times New Roman" w:eastAsia="Times New Roman" w:hAnsi="Times New Roman" w:cs="Times New Roman"/>
                <w:strike/>
                <w:lang w:val="lt-LT"/>
              </w:rPr>
            </w:pPr>
            <w:r w:rsidRPr="00A76225">
              <w:rPr>
                <w:rFonts w:ascii="Times New Roman" w:eastAsia="Times New Roman" w:hAnsi="Times New Roman" w:cs="Times New Roman"/>
                <w:lang w:val="lt-LT"/>
              </w:rPr>
              <w:t xml:space="preserve">15.1. Transporto priemonės turi būti pristatytos ne vėliau kaip </w:t>
            </w:r>
            <w:r w:rsidRPr="00A76225">
              <w:rPr>
                <w:rFonts w:ascii="Times New Roman" w:eastAsia="Times New Roman" w:hAnsi="Times New Roman" w:cs="Times New Roman"/>
                <w:i/>
                <w:iCs/>
                <w:lang w:val="lt-LT"/>
              </w:rPr>
              <w:t>iki 2025-12-22</w:t>
            </w:r>
            <w:r w:rsidRPr="00A76225">
              <w:rPr>
                <w:rFonts w:ascii="Times New Roman" w:eastAsia="Times New Roman" w:hAnsi="Times New Roman" w:cs="Times New Roman"/>
                <w:lang w:val="lt-LT"/>
              </w:rPr>
              <w:t>.</w:t>
            </w:r>
          </w:p>
        </w:tc>
      </w:tr>
      <w:tr w:rsidR="00485DB5" w:rsidRPr="00A76225" w14:paraId="0223A6B2" w14:textId="6CA2B5CF" w:rsidTr="00485DB5">
        <w:tc>
          <w:tcPr>
            <w:tcW w:w="540" w:type="dxa"/>
            <w:tcMar>
              <w:top w:w="20" w:type="dxa"/>
              <w:left w:w="20" w:type="dxa"/>
              <w:bottom w:w="20" w:type="dxa"/>
              <w:right w:w="20" w:type="dxa"/>
            </w:tcMar>
            <w:vAlign w:val="center"/>
          </w:tcPr>
          <w:p w14:paraId="3A41B5F9"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16.</w:t>
            </w:r>
          </w:p>
        </w:tc>
        <w:tc>
          <w:tcPr>
            <w:tcW w:w="2174" w:type="dxa"/>
            <w:tcMar>
              <w:top w:w="20" w:type="dxa"/>
              <w:left w:w="20" w:type="dxa"/>
              <w:bottom w:w="20" w:type="dxa"/>
              <w:right w:w="20" w:type="dxa"/>
            </w:tcMar>
            <w:vAlign w:val="center"/>
          </w:tcPr>
          <w:p w14:paraId="05EED7D2"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Stabdžiai</w:t>
            </w:r>
          </w:p>
        </w:tc>
        <w:tc>
          <w:tcPr>
            <w:tcW w:w="7536" w:type="dxa"/>
            <w:tcMar>
              <w:top w:w="20" w:type="dxa"/>
              <w:left w:w="60" w:type="dxa"/>
              <w:bottom w:w="20" w:type="dxa"/>
              <w:right w:w="60" w:type="dxa"/>
            </w:tcMar>
          </w:tcPr>
          <w:p w14:paraId="36DA35E8"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16.1. Visi stabdžiai – diskinio tipo;</w:t>
            </w:r>
          </w:p>
          <w:p w14:paraId="6C52DBF9"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16.2. ABS antiblokavimo sistema;</w:t>
            </w:r>
          </w:p>
          <w:p w14:paraId="41CDBF5E"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16.3. </w:t>
            </w:r>
            <w:r w:rsidRPr="00A76225">
              <w:rPr>
                <w:rFonts w:ascii="Times New Roman" w:eastAsia="Times New Roman" w:hAnsi="Times New Roman" w:cs="Times New Roman"/>
                <w:color w:val="000000"/>
                <w:lang w:val="lt-LT"/>
              </w:rPr>
              <w:t>Ratų antiprabuksavimo sistema;</w:t>
            </w:r>
          </w:p>
          <w:p w14:paraId="0D333FCF" w14:textId="77777777" w:rsidR="00485DB5" w:rsidRPr="00A76225" w:rsidRDefault="00485DB5" w:rsidP="00346070">
            <w:pPr>
              <w:widowControl w:val="0"/>
              <w:spacing w:after="0" w:line="240" w:lineRule="auto"/>
              <w:jc w:val="both"/>
              <w:rPr>
                <w:rFonts w:ascii="Times New Roman" w:eastAsia="Times New Roman" w:hAnsi="Times New Roman" w:cs="Times New Roman"/>
                <w:strike/>
                <w:lang w:val="lt-LT"/>
              </w:rPr>
            </w:pPr>
            <w:r w:rsidRPr="00A76225">
              <w:rPr>
                <w:rFonts w:ascii="Times New Roman" w:eastAsia="Times New Roman" w:hAnsi="Times New Roman" w:cs="Times New Roman"/>
                <w:color w:val="000000"/>
                <w:lang w:val="lt-LT"/>
              </w:rPr>
              <w:t>16.4. Elektroninė automobilio stabilumo sistema (tame tarpe ekstremalaus mikroautobuso stabdymo ir stabdymo jėgos paskirstymo sistemos).</w:t>
            </w:r>
          </w:p>
        </w:tc>
      </w:tr>
      <w:tr w:rsidR="00485DB5" w:rsidRPr="00A76225" w14:paraId="2E196817" w14:textId="759E78C0" w:rsidTr="00485DB5">
        <w:tc>
          <w:tcPr>
            <w:tcW w:w="540" w:type="dxa"/>
            <w:tcMar>
              <w:top w:w="20" w:type="dxa"/>
              <w:left w:w="20" w:type="dxa"/>
              <w:bottom w:w="20" w:type="dxa"/>
              <w:right w:w="20" w:type="dxa"/>
            </w:tcMar>
            <w:vAlign w:val="center"/>
          </w:tcPr>
          <w:p w14:paraId="2CBE9A83"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17.</w:t>
            </w:r>
          </w:p>
        </w:tc>
        <w:tc>
          <w:tcPr>
            <w:tcW w:w="2174" w:type="dxa"/>
            <w:tcMar>
              <w:top w:w="20" w:type="dxa"/>
              <w:left w:w="20" w:type="dxa"/>
              <w:bottom w:w="20" w:type="dxa"/>
              <w:right w:w="20" w:type="dxa"/>
            </w:tcMar>
            <w:vAlign w:val="center"/>
          </w:tcPr>
          <w:p w14:paraId="273A4EA3"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Vairavimo sistema</w:t>
            </w:r>
          </w:p>
        </w:tc>
        <w:tc>
          <w:tcPr>
            <w:tcW w:w="7536" w:type="dxa"/>
            <w:tcMar>
              <w:top w:w="20" w:type="dxa"/>
              <w:left w:w="60" w:type="dxa"/>
              <w:bottom w:w="20" w:type="dxa"/>
              <w:right w:w="60" w:type="dxa"/>
            </w:tcMar>
          </w:tcPr>
          <w:p w14:paraId="02E792CB"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17.1. Sistema su stiprintuvu;</w:t>
            </w:r>
          </w:p>
          <w:p w14:paraId="08F7257B"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17.2. Vairas kairėje pusėje;</w:t>
            </w:r>
          </w:p>
          <w:p w14:paraId="0C6587DA"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17.3. Vairo padėtis reguliuojama.</w:t>
            </w:r>
          </w:p>
        </w:tc>
      </w:tr>
      <w:tr w:rsidR="00485DB5" w:rsidRPr="00A76225" w14:paraId="4143D9B3" w14:textId="0BABD675" w:rsidTr="00485DB5">
        <w:tc>
          <w:tcPr>
            <w:tcW w:w="540" w:type="dxa"/>
            <w:tcMar>
              <w:top w:w="20" w:type="dxa"/>
              <w:left w:w="20" w:type="dxa"/>
              <w:bottom w:w="20" w:type="dxa"/>
              <w:right w:w="20" w:type="dxa"/>
            </w:tcMar>
            <w:vAlign w:val="center"/>
          </w:tcPr>
          <w:p w14:paraId="1FBB03E4"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18.</w:t>
            </w:r>
          </w:p>
        </w:tc>
        <w:tc>
          <w:tcPr>
            <w:tcW w:w="2174" w:type="dxa"/>
            <w:tcMar>
              <w:top w:w="20" w:type="dxa"/>
              <w:left w:w="20" w:type="dxa"/>
              <w:bottom w:w="20" w:type="dxa"/>
              <w:right w:w="20" w:type="dxa"/>
            </w:tcMar>
            <w:vAlign w:val="center"/>
          </w:tcPr>
          <w:p w14:paraId="649103FD"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Elektros sistema</w:t>
            </w:r>
          </w:p>
        </w:tc>
        <w:tc>
          <w:tcPr>
            <w:tcW w:w="7536" w:type="dxa"/>
            <w:tcMar>
              <w:top w:w="20" w:type="dxa"/>
              <w:left w:w="60" w:type="dxa"/>
              <w:bottom w:w="20" w:type="dxa"/>
              <w:right w:w="60" w:type="dxa"/>
            </w:tcMar>
          </w:tcPr>
          <w:p w14:paraId="2A52E9A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18.1. Darbinė įtampa – 12 V DC;</w:t>
            </w:r>
          </w:p>
          <w:p w14:paraId="49DACFB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18.2. USB ir Type-C lizdai kiekvienoje keleivių sėdimoje eilėje su apsauga nuo trumpo jungimo;</w:t>
            </w:r>
          </w:p>
          <w:p w14:paraId="6A5E5DD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18.3. </w:t>
            </w:r>
            <w:bookmarkStart w:id="3" w:name="_Hlk149219393"/>
            <w:r w:rsidRPr="00A76225">
              <w:rPr>
                <w:rFonts w:ascii="Times New Roman" w:eastAsia="Times New Roman" w:hAnsi="Times New Roman" w:cs="Times New Roman"/>
                <w:lang w:val="lt-LT"/>
              </w:rPr>
              <w:t>Sumontuotos veikiančios rozetės (220 V) su  ne mažesniu negu 2,0 kW galios tikrosios sinusoidės keitikliu. Ne mažiau kaip po vieną rozetę keturioms vietoms, mobiliųjų telefonų ir kitų nešiojamų prietaisų pakrovimui su apsauga nuo trumpo jungimo. Vairuotojo darbo vietoje ne mažiau – 1 vnt.</w:t>
            </w:r>
            <w:bookmarkEnd w:id="3"/>
            <w:r w:rsidRPr="00A76225">
              <w:rPr>
                <w:rFonts w:ascii="Times New Roman" w:eastAsia="Times New Roman" w:hAnsi="Times New Roman" w:cs="Times New Roman"/>
                <w:lang w:val="lt-LT"/>
              </w:rPr>
              <w:t xml:space="preserve"> </w:t>
            </w:r>
          </w:p>
        </w:tc>
      </w:tr>
      <w:tr w:rsidR="00485DB5" w:rsidRPr="00A76225" w14:paraId="31AEF905" w14:textId="259EE3EA" w:rsidTr="00485DB5">
        <w:tc>
          <w:tcPr>
            <w:tcW w:w="540" w:type="dxa"/>
            <w:tcMar>
              <w:top w:w="20" w:type="dxa"/>
              <w:left w:w="20" w:type="dxa"/>
              <w:bottom w:w="20" w:type="dxa"/>
              <w:right w:w="20" w:type="dxa"/>
            </w:tcMar>
            <w:vAlign w:val="center"/>
          </w:tcPr>
          <w:p w14:paraId="63038FE0"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19.</w:t>
            </w:r>
          </w:p>
        </w:tc>
        <w:tc>
          <w:tcPr>
            <w:tcW w:w="2174" w:type="dxa"/>
            <w:tcMar>
              <w:top w:w="20" w:type="dxa"/>
              <w:left w:w="20" w:type="dxa"/>
              <w:bottom w:w="20" w:type="dxa"/>
              <w:right w:w="20" w:type="dxa"/>
            </w:tcMar>
            <w:vAlign w:val="center"/>
          </w:tcPr>
          <w:p w14:paraId="1AB37B24"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Akumuliatoriai</w:t>
            </w:r>
          </w:p>
        </w:tc>
        <w:tc>
          <w:tcPr>
            <w:tcW w:w="7536" w:type="dxa"/>
            <w:tcMar>
              <w:top w:w="20" w:type="dxa"/>
              <w:left w:w="60" w:type="dxa"/>
              <w:bottom w:w="20" w:type="dxa"/>
              <w:right w:w="60" w:type="dxa"/>
            </w:tcMar>
          </w:tcPr>
          <w:p w14:paraId="7287C3BB" w14:textId="7AE84A46"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19.1. 12 V akumuliatoriaus baterija;</w:t>
            </w:r>
          </w:p>
          <w:p w14:paraId="5D6CCADA"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19.2. Baterija turi būti montuojamos nuo korozijos apsaugotame dėkle.</w:t>
            </w:r>
          </w:p>
        </w:tc>
      </w:tr>
      <w:tr w:rsidR="00485DB5" w:rsidRPr="00A76225" w14:paraId="7EEF2DE1" w14:textId="49869796" w:rsidTr="00485DB5">
        <w:tc>
          <w:tcPr>
            <w:tcW w:w="540" w:type="dxa"/>
            <w:tcMar>
              <w:top w:w="20" w:type="dxa"/>
              <w:left w:w="20" w:type="dxa"/>
              <w:bottom w:w="20" w:type="dxa"/>
              <w:right w:w="20" w:type="dxa"/>
            </w:tcMar>
            <w:vAlign w:val="center"/>
          </w:tcPr>
          <w:p w14:paraId="2093F6E8"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lastRenderedPageBreak/>
              <w:t>20.</w:t>
            </w:r>
          </w:p>
        </w:tc>
        <w:tc>
          <w:tcPr>
            <w:tcW w:w="2174" w:type="dxa"/>
            <w:tcMar>
              <w:top w:w="20" w:type="dxa"/>
              <w:left w:w="20" w:type="dxa"/>
              <w:bottom w:w="20" w:type="dxa"/>
              <w:right w:w="20" w:type="dxa"/>
            </w:tcMar>
            <w:vAlign w:val="center"/>
          </w:tcPr>
          <w:p w14:paraId="6773DDB3"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Aušinimo sistema</w:t>
            </w:r>
          </w:p>
        </w:tc>
        <w:tc>
          <w:tcPr>
            <w:tcW w:w="7536" w:type="dxa"/>
            <w:tcMar>
              <w:top w:w="20" w:type="dxa"/>
              <w:left w:w="60" w:type="dxa"/>
              <w:bottom w:w="20" w:type="dxa"/>
              <w:right w:w="60" w:type="dxa"/>
            </w:tcMar>
          </w:tcPr>
          <w:p w14:paraId="630CF77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20.1. Variklis aušinamas aušinimo skysčiu. Variklio aušinimo sistema turi būti užpildyta aušinimo skysčiu, neužšąlančiu prie -30°C temperatūros;</w:t>
            </w:r>
          </w:p>
          <w:p w14:paraId="037D749C"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20.2. Aušinimo žarnos ir vamzdžiai privalo būti pagamintos iš korozijai atsparių medžiagų, su tinkama šilumos izoliacija ir apsauga nuo mechaninių pažeidimų.</w:t>
            </w:r>
          </w:p>
        </w:tc>
      </w:tr>
      <w:tr w:rsidR="00485DB5" w:rsidRPr="00A76225" w14:paraId="22755A35" w14:textId="76524443" w:rsidTr="00485DB5">
        <w:tc>
          <w:tcPr>
            <w:tcW w:w="540" w:type="dxa"/>
            <w:tcMar>
              <w:top w:w="60" w:type="dxa"/>
              <w:left w:w="60" w:type="dxa"/>
              <w:bottom w:w="60" w:type="dxa"/>
              <w:right w:w="60" w:type="dxa"/>
            </w:tcMar>
            <w:vAlign w:val="center"/>
          </w:tcPr>
          <w:p w14:paraId="38C00D32"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21.</w:t>
            </w:r>
          </w:p>
        </w:tc>
        <w:tc>
          <w:tcPr>
            <w:tcW w:w="2174" w:type="dxa"/>
            <w:tcMar>
              <w:top w:w="60" w:type="dxa"/>
              <w:left w:w="60" w:type="dxa"/>
              <w:bottom w:w="60" w:type="dxa"/>
              <w:right w:w="60" w:type="dxa"/>
            </w:tcMar>
            <w:vAlign w:val="center"/>
          </w:tcPr>
          <w:p w14:paraId="3AC705C4"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Degalų rezervuaras</w:t>
            </w:r>
          </w:p>
        </w:tc>
        <w:tc>
          <w:tcPr>
            <w:tcW w:w="7536" w:type="dxa"/>
            <w:tcMar>
              <w:top w:w="60" w:type="dxa"/>
              <w:left w:w="60" w:type="dxa"/>
              <w:bottom w:w="60" w:type="dxa"/>
              <w:right w:w="60" w:type="dxa"/>
            </w:tcMar>
          </w:tcPr>
          <w:p w14:paraId="0034F87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21.1. Kuro bako talpa ne mažiau 90 </w:t>
            </w:r>
            <w:proofErr w:type="spellStart"/>
            <w:r w:rsidRPr="00A76225">
              <w:rPr>
                <w:rFonts w:ascii="Times New Roman" w:eastAsia="Times New Roman" w:hAnsi="Times New Roman" w:cs="Times New Roman"/>
                <w:lang w:val="lt-LT"/>
              </w:rPr>
              <w:t>ltr</w:t>
            </w:r>
            <w:proofErr w:type="spellEnd"/>
            <w:r w:rsidRPr="00A76225">
              <w:rPr>
                <w:rFonts w:ascii="Times New Roman" w:eastAsia="Times New Roman" w:hAnsi="Times New Roman" w:cs="Times New Roman"/>
                <w:lang w:val="lt-LT"/>
              </w:rPr>
              <w:t>.</w:t>
            </w:r>
          </w:p>
          <w:p w14:paraId="0B2B981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21.2. Kuro bakas pritaikytas kuro lygio matavimo sistemos įdiegimui.</w:t>
            </w:r>
          </w:p>
        </w:tc>
      </w:tr>
      <w:tr w:rsidR="00485DB5" w:rsidRPr="00A76225" w14:paraId="7F6FF920" w14:textId="3E2EFC01" w:rsidTr="00485DB5">
        <w:tc>
          <w:tcPr>
            <w:tcW w:w="540" w:type="dxa"/>
            <w:tcMar>
              <w:top w:w="60" w:type="dxa"/>
              <w:left w:w="60" w:type="dxa"/>
              <w:bottom w:w="60" w:type="dxa"/>
              <w:right w:w="60" w:type="dxa"/>
            </w:tcMar>
            <w:vAlign w:val="center"/>
          </w:tcPr>
          <w:p w14:paraId="0B12748C"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22.</w:t>
            </w:r>
          </w:p>
        </w:tc>
        <w:tc>
          <w:tcPr>
            <w:tcW w:w="2174" w:type="dxa"/>
            <w:tcMar>
              <w:top w:w="60" w:type="dxa"/>
              <w:left w:w="60" w:type="dxa"/>
              <w:bottom w:w="60" w:type="dxa"/>
              <w:right w:w="60" w:type="dxa"/>
            </w:tcMar>
            <w:vAlign w:val="center"/>
          </w:tcPr>
          <w:p w14:paraId="5E0DC628"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Mikroautobuso greitis</w:t>
            </w:r>
          </w:p>
        </w:tc>
        <w:tc>
          <w:tcPr>
            <w:tcW w:w="7536" w:type="dxa"/>
            <w:tcMar>
              <w:top w:w="60" w:type="dxa"/>
              <w:left w:w="60" w:type="dxa"/>
              <w:bottom w:w="60" w:type="dxa"/>
              <w:right w:w="60" w:type="dxa"/>
            </w:tcMar>
          </w:tcPr>
          <w:p w14:paraId="5177E3EE"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22.1. Greičio ribotuvas.</w:t>
            </w:r>
          </w:p>
        </w:tc>
      </w:tr>
      <w:tr w:rsidR="00485DB5" w:rsidRPr="00A76225" w14:paraId="2F0A77C1" w14:textId="6136B5A9" w:rsidTr="00485DB5">
        <w:tc>
          <w:tcPr>
            <w:tcW w:w="540" w:type="dxa"/>
            <w:tcMar>
              <w:top w:w="60" w:type="dxa"/>
              <w:left w:w="60" w:type="dxa"/>
              <w:bottom w:w="60" w:type="dxa"/>
              <w:right w:w="60" w:type="dxa"/>
            </w:tcMar>
            <w:vAlign w:val="center"/>
          </w:tcPr>
          <w:p w14:paraId="05B52E66"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23.</w:t>
            </w:r>
          </w:p>
        </w:tc>
        <w:tc>
          <w:tcPr>
            <w:tcW w:w="2174" w:type="dxa"/>
            <w:tcMar>
              <w:top w:w="60" w:type="dxa"/>
              <w:left w:w="60" w:type="dxa"/>
              <w:bottom w:w="60" w:type="dxa"/>
              <w:right w:w="60" w:type="dxa"/>
            </w:tcMar>
            <w:vAlign w:val="center"/>
          </w:tcPr>
          <w:p w14:paraId="12C1B694"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Kėbulas</w:t>
            </w:r>
          </w:p>
        </w:tc>
        <w:tc>
          <w:tcPr>
            <w:tcW w:w="7536" w:type="dxa"/>
            <w:tcMar>
              <w:top w:w="60" w:type="dxa"/>
              <w:left w:w="60" w:type="dxa"/>
              <w:bottom w:w="60" w:type="dxa"/>
              <w:right w:w="60" w:type="dxa"/>
            </w:tcMar>
          </w:tcPr>
          <w:p w14:paraId="2C86161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23.1. Cinkuotas</w:t>
            </w:r>
            <w:r w:rsidRPr="00A76225">
              <w:rPr>
                <w:rFonts w:ascii="Times New Roman" w:eastAsia="Times New Roman" w:hAnsi="Times New Roman" w:cs="Times New Roman"/>
                <w:lang w:val="lt-LT"/>
              </w:rPr>
              <w:t xml:space="preserve">, galvanizuotas ne mažiau kaip 50% </w:t>
            </w:r>
            <w:r w:rsidRPr="00A76225">
              <w:rPr>
                <w:rFonts w:ascii="Times New Roman" w:eastAsia="Times New Roman" w:hAnsi="Times New Roman" w:cs="Times New Roman"/>
                <w:lang w:val="lt-LT"/>
              </w:rPr>
              <w:t xml:space="preserve">arba padengtas kita ne mažiau veiksminga antikorozine medžiaga, </w:t>
            </w:r>
            <w:r w:rsidRPr="00A76225">
              <w:rPr>
                <w:rFonts w:ascii="Times New Roman" w:eastAsia="Times New Roman" w:hAnsi="Times New Roman" w:cs="Times New Roman"/>
                <w:lang w:val="lt-LT"/>
              </w:rPr>
              <w:t xml:space="preserve">gamintojo </w:t>
            </w:r>
            <w:r w:rsidRPr="00A76225">
              <w:rPr>
                <w:rFonts w:ascii="Times New Roman" w:eastAsia="Times New Roman" w:hAnsi="Times New Roman" w:cs="Times New Roman"/>
                <w:lang w:val="lt-LT"/>
              </w:rPr>
              <w:t xml:space="preserve">garantija nuo kiauryminio prarūdijimo– ne mažesnė kaip 10 metų.  </w:t>
            </w:r>
          </w:p>
        </w:tc>
      </w:tr>
      <w:tr w:rsidR="00485DB5" w:rsidRPr="00A76225" w14:paraId="42EE227F" w14:textId="66201AFE" w:rsidTr="00485DB5">
        <w:tc>
          <w:tcPr>
            <w:tcW w:w="540" w:type="dxa"/>
            <w:tcMar>
              <w:top w:w="60" w:type="dxa"/>
              <w:left w:w="60" w:type="dxa"/>
              <w:bottom w:w="60" w:type="dxa"/>
              <w:right w:w="60" w:type="dxa"/>
            </w:tcMar>
            <w:vAlign w:val="center"/>
          </w:tcPr>
          <w:p w14:paraId="3FA0E335"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24.</w:t>
            </w:r>
          </w:p>
        </w:tc>
        <w:tc>
          <w:tcPr>
            <w:tcW w:w="2174" w:type="dxa"/>
            <w:tcMar>
              <w:top w:w="60" w:type="dxa"/>
              <w:left w:w="60" w:type="dxa"/>
              <w:bottom w:w="60" w:type="dxa"/>
              <w:right w:w="60" w:type="dxa"/>
            </w:tcMar>
            <w:vAlign w:val="center"/>
          </w:tcPr>
          <w:p w14:paraId="1A3935A8"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Šildymas</w:t>
            </w:r>
          </w:p>
        </w:tc>
        <w:tc>
          <w:tcPr>
            <w:tcW w:w="7536" w:type="dxa"/>
            <w:tcMar>
              <w:top w:w="60" w:type="dxa"/>
              <w:left w:w="60" w:type="dxa"/>
              <w:bottom w:w="60" w:type="dxa"/>
              <w:right w:w="60" w:type="dxa"/>
            </w:tcMar>
          </w:tcPr>
          <w:p w14:paraId="1FCC39DC"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24.1. Transporto priemonės šildymo sistema turi būti pritaikyta 1.2 punkte numatytoms klimato sąlygoms;</w:t>
            </w:r>
          </w:p>
          <w:p w14:paraId="78D47FD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24.2. Autonominė variklio aušinimo skysčio šildymo įranga („</w:t>
            </w:r>
            <w:proofErr w:type="spellStart"/>
            <w:r w:rsidRPr="00A76225">
              <w:rPr>
                <w:rFonts w:ascii="Times New Roman" w:eastAsia="Times New Roman" w:hAnsi="Times New Roman" w:cs="Times New Roman"/>
                <w:lang w:val="lt-LT"/>
              </w:rPr>
              <w:t>Webasto</w:t>
            </w:r>
            <w:proofErr w:type="spellEnd"/>
            <w:r w:rsidRPr="00A76225">
              <w:rPr>
                <w:rFonts w:ascii="Times New Roman" w:eastAsia="Times New Roman" w:hAnsi="Times New Roman" w:cs="Times New Roman"/>
                <w:lang w:val="lt-LT"/>
              </w:rPr>
              <w:t>“ arba analogiška);</w:t>
            </w:r>
          </w:p>
          <w:p w14:paraId="0B3A446A"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24.3 Papildomas keleivių salono šildymas konvektoriais. Valdymas iš vairuotojo vietos.</w:t>
            </w:r>
          </w:p>
          <w:p w14:paraId="555F453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24.4 </w:t>
            </w:r>
            <w:r w:rsidRPr="00A76225">
              <w:rPr>
                <w:rFonts w:ascii="Times New Roman" w:eastAsia="Calibri" w:hAnsi="Times New Roman" w:cs="Times New Roman"/>
                <w:lang w:val="lt-LT"/>
              </w:rPr>
              <w:t>Autonomine sistema nelaikoma, jei ji kurį laiką išjungus variklį, šildo saloną liekamąja variklio aušinimo skysčio šiluma.</w:t>
            </w:r>
          </w:p>
        </w:tc>
      </w:tr>
      <w:tr w:rsidR="00485DB5" w:rsidRPr="00A76225" w14:paraId="0C9FC94B" w14:textId="55592332" w:rsidTr="00485DB5">
        <w:tc>
          <w:tcPr>
            <w:tcW w:w="540" w:type="dxa"/>
            <w:tcMar>
              <w:top w:w="60" w:type="dxa"/>
              <w:left w:w="60" w:type="dxa"/>
              <w:bottom w:w="60" w:type="dxa"/>
              <w:right w:w="60" w:type="dxa"/>
            </w:tcMar>
            <w:vAlign w:val="center"/>
          </w:tcPr>
          <w:p w14:paraId="44AE36BB"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25.</w:t>
            </w:r>
          </w:p>
        </w:tc>
        <w:tc>
          <w:tcPr>
            <w:tcW w:w="2174" w:type="dxa"/>
            <w:tcMar>
              <w:top w:w="60" w:type="dxa"/>
              <w:left w:w="60" w:type="dxa"/>
              <w:bottom w:w="60" w:type="dxa"/>
              <w:right w:w="60" w:type="dxa"/>
            </w:tcMar>
            <w:vAlign w:val="center"/>
          </w:tcPr>
          <w:p w14:paraId="6A76808B"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Oro kondicionavimo sistema, ventiliacija</w:t>
            </w:r>
          </w:p>
        </w:tc>
        <w:tc>
          <w:tcPr>
            <w:tcW w:w="7536" w:type="dxa"/>
            <w:tcMar>
              <w:top w:w="60" w:type="dxa"/>
              <w:left w:w="60" w:type="dxa"/>
              <w:bottom w:w="60" w:type="dxa"/>
              <w:right w:w="60" w:type="dxa"/>
            </w:tcMar>
          </w:tcPr>
          <w:p w14:paraId="5F2E41D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25.1. Vairuotojo ir keleivių skyrių kondicionavimo sistemos. Keleivių skyriaus kondicionierius montuojamas ant automobilio stogo arba salono viduje. Keleivių skyriaus kondicionavimo sistemos galia ne mažesnė kaip 13,0 kW. Atvėsinto oro išpūtimas keleivių skyriuje turi vykti individualiai kiekvienam keleiviui. Vairuotojo skyriaus kondicionavimo sistema gamyklinė. Turi būti galimybė įjungti tik vairuotojo skyriaus kondicionierių. Oro srauto krypties individualus reguliavimas kiekvienoje keleivio vietoje.</w:t>
            </w:r>
          </w:p>
        </w:tc>
      </w:tr>
      <w:tr w:rsidR="00485DB5" w:rsidRPr="00A76225" w14:paraId="4173F64C" w14:textId="66799DD8" w:rsidTr="00485DB5">
        <w:tc>
          <w:tcPr>
            <w:tcW w:w="540" w:type="dxa"/>
            <w:tcMar>
              <w:top w:w="60" w:type="dxa"/>
              <w:left w:w="60" w:type="dxa"/>
              <w:bottom w:w="60" w:type="dxa"/>
              <w:right w:w="60" w:type="dxa"/>
            </w:tcMar>
            <w:vAlign w:val="center"/>
          </w:tcPr>
          <w:p w14:paraId="68F9F7F8"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26.</w:t>
            </w:r>
          </w:p>
        </w:tc>
        <w:tc>
          <w:tcPr>
            <w:tcW w:w="2174" w:type="dxa"/>
            <w:tcMar>
              <w:top w:w="60" w:type="dxa"/>
              <w:left w:w="60" w:type="dxa"/>
              <w:bottom w:w="60" w:type="dxa"/>
              <w:right w:w="60" w:type="dxa"/>
            </w:tcMar>
            <w:vAlign w:val="center"/>
          </w:tcPr>
          <w:p w14:paraId="58AAC7FF"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Stoglangis</w:t>
            </w:r>
          </w:p>
        </w:tc>
        <w:tc>
          <w:tcPr>
            <w:tcW w:w="7536" w:type="dxa"/>
            <w:tcMar>
              <w:top w:w="60" w:type="dxa"/>
              <w:left w:w="60" w:type="dxa"/>
              <w:bottom w:w="60" w:type="dxa"/>
              <w:right w:w="60" w:type="dxa"/>
            </w:tcMar>
          </w:tcPr>
          <w:p w14:paraId="2AC778D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26.1. Avarinis – ventiliacinis stoglangis stoge, ne mažiau 1 vnt.</w:t>
            </w:r>
          </w:p>
        </w:tc>
      </w:tr>
      <w:tr w:rsidR="00485DB5" w:rsidRPr="00A76225" w14:paraId="61E14712" w14:textId="1269434E" w:rsidTr="00485DB5">
        <w:trPr>
          <w:trHeight w:val="771"/>
        </w:trPr>
        <w:tc>
          <w:tcPr>
            <w:tcW w:w="540" w:type="dxa"/>
            <w:tcBorders>
              <w:bottom w:val="single" w:sz="4" w:space="0" w:color="auto"/>
            </w:tcBorders>
            <w:tcMar>
              <w:top w:w="60" w:type="dxa"/>
              <w:left w:w="60" w:type="dxa"/>
              <w:bottom w:w="60" w:type="dxa"/>
              <w:right w:w="60" w:type="dxa"/>
            </w:tcMar>
            <w:vAlign w:val="center"/>
          </w:tcPr>
          <w:p w14:paraId="18BC96CE"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27.</w:t>
            </w:r>
          </w:p>
        </w:tc>
        <w:tc>
          <w:tcPr>
            <w:tcW w:w="2174" w:type="dxa"/>
            <w:tcBorders>
              <w:bottom w:val="single" w:sz="4" w:space="0" w:color="auto"/>
            </w:tcBorders>
            <w:tcMar>
              <w:top w:w="60" w:type="dxa"/>
              <w:left w:w="60" w:type="dxa"/>
              <w:bottom w:w="60" w:type="dxa"/>
              <w:right w:w="60" w:type="dxa"/>
            </w:tcMar>
            <w:vAlign w:val="center"/>
          </w:tcPr>
          <w:p w14:paraId="15F22478"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Vairuotojo darbo vieta ir vairuotojo palaikymas</w:t>
            </w:r>
          </w:p>
        </w:tc>
        <w:tc>
          <w:tcPr>
            <w:tcW w:w="7536" w:type="dxa"/>
            <w:tcBorders>
              <w:bottom w:val="single" w:sz="4" w:space="0" w:color="auto"/>
            </w:tcBorders>
            <w:tcMar>
              <w:top w:w="60" w:type="dxa"/>
              <w:left w:w="60" w:type="dxa"/>
              <w:bottom w:w="60" w:type="dxa"/>
              <w:right w:w="60" w:type="dxa"/>
            </w:tcMar>
          </w:tcPr>
          <w:p w14:paraId="056DDBF3"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27.1. Pagrindiniai jungikliai, signalinės lemputės, pranešimai borto kompiuteryje turi būti pažymėti atpažinimo ženklais ir (arba) užrašais lietuvių kalba;</w:t>
            </w:r>
          </w:p>
          <w:p w14:paraId="629BB046" w14:textId="3C76561E"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27.2. Prietaisų skydelyje montuojamas spidometras, </w:t>
            </w:r>
            <w:proofErr w:type="spellStart"/>
            <w:r w:rsidRPr="00A76225">
              <w:rPr>
                <w:rFonts w:ascii="Times New Roman" w:eastAsia="Times New Roman" w:hAnsi="Times New Roman" w:cs="Times New Roman"/>
                <w:lang w:val="lt-LT"/>
              </w:rPr>
              <w:t>tachometras</w:t>
            </w:r>
            <w:proofErr w:type="spellEnd"/>
            <w:r w:rsidRPr="00A76225">
              <w:rPr>
                <w:rFonts w:ascii="Times New Roman" w:eastAsia="Times New Roman" w:hAnsi="Times New Roman" w:cs="Times New Roman"/>
                <w:lang w:val="lt-LT"/>
              </w:rPr>
              <w:t xml:space="preserve">, </w:t>
            </w:r>
            <w:proofErr w:type="spellStart"/>
            <w:r w:rsidRPr="00A76225">
              <w:rPr>
                <w:rFonts w:ascii="Times New Roman" w:eastAsia="Times New Roman" w:hAnsi="Times New Roman" w:cs="Times New Roman"/>
                <w:lang w:val="lt-LT"/>
              </w:rPr>
              <w:t>odometras</w:t>
            </w:r>
            <w:proofErr w:type="spellEnd"/>
            <w:r w:rsidRPr="00A76225">
              <w:rPr>
                <w:rFonts w:ascii="Times New Roman" w:eastAsia="Times New Roman" w:hAnsi="Times New Roman" w:cs="Times New Roman"/>
                <w:lang w:val="lt-LT"/>
              </w:rPr>
              <w:t xml:space="preserve">; </w:t>
            </w:r>
          </w:p>
          <w:p w14:paraId="09C653B6"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27.3. Prietaisų skydelyje turi būti pateikiama visa vairuotojui reikiama informacija apie transporto priemonės sistemų techninę būklę;</w:t>
            </w:r>
          </w:p>
          <w:p w14:paraId="18861E46"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27.4. Matavimo prietaisų skalės turi būti metrinės matavimo sistemos;</w:t>
            </w:r>
          </w:p>
          <w:p w14:paraId="6C441CE6"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27.5. Variklis užvedamas iš vairuotojo darbo vietos;</w:t>
            </w:r>
          </w:p>
          <w:p w14:paraId="0C15899C"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27.6. Šalia vairuotojo sėdynės turi būti įrengta rūbų pakaba. Kabantys rūbai neturi trukdyti vairuoti mikroautobusą bei riboti vairuotojo matomumą (tiek išorės, tiek salono vidaus).;</w:t>
            </w:r>
          </w:p>
          <w:p w14:paraId="314CE86F"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27.7. Vairuotojo darbo vietoje turi būti įrengtas</w:t>
            </w:r>
            <w:r w:rsidRPr="00A76225">
              <w:rPr>
                <w:rFonts w:ascii="Times New Roman" w:eastAsia="Times New Roman" w:hAnsi="Times New Roman" w:cs="Times New Roman"/>
                <w:sz w:val="20"/>
                <w:szCs w:val="20"/>
                <w:lang w:val="lt-LT"/>
              </w:rPr>
              <w:t xml:space="preserve"> </w:t>
            </w:r>
            <w:r w:rsidRPr="00A76225">
              <w:rPr>
                <w:rFonts w:ascii="Times New Roman" w:eastAsia="Times New Roman" w:hAnsi="Times New Roman" w:cs="Times New Roman"/>
                <w:lang w:val="lt-LT"/>
              </w:rPr>
              <w:t xml:space="preserve">antros kartos išmanusis </w:t>
            </w:r>
            <w:proofErr w:type="spellStart"/>
            <w:r w:rsidRPr="00A76225">
              <w:rPr>
                <w:rFonts w:ascii="Times New Roman" w:eastAsia="Times New Roman" w:hAnsi="Times New Roman" w:cs="Times New Roman"/>
                <w:lang w:val="lt-LT"/>
              </w:rPr>
              <w:t>tachografas</w:t>
            </w:r>
            <w:proofErr w:type="spellEnd"/>
            <w:r w:rsidRPr="00A76225">
              <w:rPr>
                <w:rFonts w:ascii="Times New Roman" w:eastAsia="Times New Roman" w:hAnsi="Times New Roman" w:cs="Times New Roman"/>
                <w:lang w:val="lt-LT"/>
              </w:rPr>
              <w:t xml:space="preserve"> ir tos pačios kartos judesio jutiklis. DSRC modulis arba antena. Mikroautobuse turi būti sumontuota jungtis, skirta pajungti duomenų perdavimo nuotolinio būdu sistemą (FMS ar lygiavertis);</w:t>
            </w:r>
          </w:p>
          <w:p w14:paraId="6E7DBE17"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27.8. Mikroautobuso salono ir lauko* temperatūros parodymas (*prietaisų skydelyje);</w:t>
            </w:r>
          </w:p>
          <w:p w14:paraId="68F27B67"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27.9. Kruizo kontrolė;</w:t>
            </w:r>
          </w:p>
          <w:p w14:paraId="397512C8"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27.10. Autonominio avarinio stabdymo sistema AEB;</w:t>
            </w:r>
          </w:p>
          <w:p w14:paraId="5B5E5FDE"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27.11. </w:t>
            </w:r>
            <w:bookmarkStart w:id="4" w:name="_Hlk149219760"/>
            <w:r w:rsidRPr="00A76225">
              <w:rPr>
                <w:rFonts w:ascii="Times New Roman" w:eastAsia="Times New Roman" w:hAnsi="Times New Roman" w:cs="Times New Roman"/>
                <w:lang w:val="lt-LT"/>
              </w:rPr>
              <w:t>„Baltos juostos“ kirtimo perspėjimo sistema (LDW)</w:t>
            </w:r>
            <w:bookmarkEnd w:id="4"/>
            <w:r w:rsidRPr="00A76225">
              <w:rPr>
                <w:rFonts w:ascii="Times New Roman" w:eastAsia="Times New Roman" w:hAnsi="Times New Roman" w:cs="Times New Roman"/>
                <w:lang w:val="lt-LT"/>
              </w:rPr>
              <w:t>;</w:t>
            </w:r>
          </w:p>
          <w:p w14:paraId="4E909FFD"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lang w:val="lt-LT"/>
              </w:rPr>
              <w:t xml:space="preserve">27.12. Vairuotojo sėdynė komfortabili, prisitaikanti pagal vairuotojo svorį, </w:t>
            </w:r>
            <w:r w:rsidRPr="00A76225">
              <w:rPr>
                <w:rFonts w:ascii="Times New Roman" w:eastAsia="Times New Roman" w:hAnsi="Times New Roman" w:cs="Times New Roman"/>
                <w:lang w:val="lt-LT"/>
              </w:rPr>
              <w:lastRenderedPageBreak/>
              <w:t>reguliuojamas pasvyrimo kampas ir atstumas nuo vairo,  su porankiu dešinėje pusėje.</w:t>
            </w:r>
            <w:r w:rsidRPr="00A76225">
              <w:rPr>
                <w:rFonts w:ascii="Times New Roman" w:eastAsia="Times New Roman" w:hAnsi="Times New Roman" w:cs="Times New Roman"/>
                <w:color w:val="000000"/>
                <w:lang w:val="lt-LT"/>
              </w:rPr>
              <w:t xml:space="preserve"> Vairuotojo sėdynės susiuvimas su keleivio sėdynių medžiaga</w:t>
            </w:r>
          </w:p>
          <w:p w14:paraId="1D568CAC"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27.13. Šviestuvas vairuotojo darbo vietoje;</w:t>
            </w:r>
          </w:p>
          <w:p w14:paraId="1C5F5B35"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27.14. Radijo sistema;</w:t>
            </w:r>
          </w:p>
          <w:p w14:paraId="113AC6F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27.15. USB, Type-C jungtys– ne mažiau 2 vnt.</w:t>
            </w:r>
          </w:p>
          <w:p w14:paraId="16F09D5F" w14:textId="77777777" w:rsidR="00485DB5" w:rsidRPr="00A76225" w:rsidRDefault="00485DB5" w:rsidP="00346070">
            <w:pPr>
              <w:widowControl w:val="0"/>
              <w:spacing w:after="0" w:line="240" w:lineRule="auto"/>
              <w:jc w:val="both"/>
              <w:rPr>
                <w:rFonts w:ascii="Times New Roman" w:eastAsia="Times New Roman" w:hAnsi="Times New Roman" w:cs="Times New Roman"/>
                <w:strike/>
                <w:lang w:val="lt-LT"/>
              </w:rPr>
            </w:pPr>
            <w:r w:rsidRPr="00A76225">
              <w:rPr>
                <w:rFonts w:ascii="Times New Roman" w:eastAsia="Times New Roman" w:hAnsi="Times New Roman" w:cs="Times New Roman"/>
                <w:lang w:val="lt-LT"/>
              </w:rPr>
              <w:t>27.16. Vairuotojo šoninis langas valdomas elektra;</w:t>
            </w:r>
          </w:p>
          <w:p w14:paraId="27D2079A"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lang w:val="lt-LT"/>
              </w:rPr>
              <w:t>27.17. Laisvų rankų įranga;</w:t>
            </w:r>
          </w:p>
          <w:p w14:paraId="3F7A5A5D"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27.18 Aklosios zonos informacinė sistema (</w:t>
            </w:r>
            <w:proofErr w:type="spellStart"/>
            <w:r w:rsidRPr="00A76225">
              <w:rPr>
                <w:rFonts w:ascii="Times New Roman" w:eastAsia="Times New Roman" w:hAnsi="Times New Roman" w:cs="Times New Roman"/>
                <w:color w:val="000000"/>
                <w:lang w:val="lt-LT"/>
              </w:rPr>
              <w:t>ang</w:t>
            </w:r>
            <w:proofErr w:type="spellEnd"/>
            <w:r w:rsidRPr="00A76225">
              <w:rPr>
                <w:rFonts w:ascii="Times New Roman" w:eastAsia="Times New Roman" w:hAnsi="Times New Roman" w:cs="Times New Roman"/>
                <w:color w:val="000000"/>
                <w:lang w:val="lt-LT"/>
              </w:rPr>
              <w:t>. BSIS)</w:t>
            </w:r>
          </w:p>
          <w:p w14:paraId="53E97D32"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27.19 Išmanioji greičio pagalbinė sistema (</w:t>
            </w:r>
            <w:proofErr w:type="spellStart"/>
            <w:r w:rsidRPr="00A76225">
              <w:rPr>
                <w:rFonts w:ascii="Times New Roman" w:eastAsia="Times New Roman" w:hAnsi="Times New Roman" w:cs="Times New Roman"/>
                <w:color w:val="000000"/>
                <w:lang w:val="lt-LT"/>
              </w:rPr>
              <w:t>ang</w:t>
            </w:r>
            <w:proofErr w:type="spellEnd"/>
            <w:r w:rsidRPr="00A76225">
              <w:rPr>
                <w:rFonts w:ascii="Times New Roman" w:eastAsia="Times New Roman" w:hAnsi="Times New Roman" w:cs="Times New Roman"/>
                <w:color w:val="000000"/>
                <w:lang w:val="lt-LT"/>
              </w:rPr>
              <w:t>. ISA)</w:t>
            </w:r>
          </w:p>
          <w:p w14:paraId="3F74D815"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27.20 Judėjimo asistentas (</w:t>
            </w:r>
            <w:proofErr w:type="spellStart"/>
            <w:r w:rsidRPr="00A76225">
              <w:rPr>
                <w:rFonts w:ascii="Times New Roman" w:eastAsia="Times New Roman" w:hAnsi="Times New Roman" w:cs="Times New Roman"/>
                <w:color w:val="000000"/>
                <w:lang w:val="lt-LT"/>
              </w:rPr>
              <w:t>ang</w:t>
            </w:r>
            <w:proofErr w:type="spellEnd"/>
            <w:r w:rsidRPr="00A76225">
              <w:rPr>
                <w:rFonts w:ascii="Times New Roman" w:eastAsia="Times New Roman" w:hAnsi="Times New Roman" w:cs="Times New Roman"/>
                <w:color w:val="000000"/>
                <w:lang w:val="lt-LT"/>
              </w:rPr>
              <w:t>. MOIS)</w:t>
            </w:r>
          </w:p>
          <w:p w14:paraId="00926D35"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27.21.Turėklas už vairuotojo</w:t>
            </w:r>
          </w:p>
          <w:p w14:paraId="0C7439FD"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27.22.Guminis kilimėlis vairuotojui</w:t>
            </w:r>
          </w:p>
        </w:tc>
      </w:tr>
      <w:tr w:rsidR="00485DB5" w:rsidRPr="00A76225" w14:paraId="7FD4A9DF" w14:textId="3B633D63" w:rsidTr="00485DB5">
        <w:trPr>
          <w:trHeight w:val="483"/>
        </w:trPr>
        <w:tc>
          <w:tcPr>
            <w:tcW w:w="540" w:type="dxa"/>
            <w:tcBorders>
              <w:top w:val="single" w:sz="4" w:space="0" w:color="auto"/>
              <w:bottom w:val="single" w:sz="4" w:space="0" w:color="auto"/>
            </w:tcBorders>
            <w:tcMar>
              <w:top w:w="60" w:type="dxa"/>
              <w:left w:w="60" w:type="dxa"/>
              <w:bottom w:w="60" w:type="dxa"/>
              <w:right w:w="60" w:type="dxa"/>
            </w:tcMar>
            <w:vAlign w:val="center"/>
          </w:tcPr>
          <w:p w14:paraId="1A7070AB"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color w:val="000000"/>
                <w:lang w:val="lt-LT"/>
              </w:rPr>
              <w:lastRenderedPageBreak/>
              <w:t>28.</w:t>
            </w:r>
          </w:p>
        </w:tc>
        <w:tc>
          <w:tcPr>
            <w:tcW w:w="2174" w:type="dxa"/>
            <w:tcBorders>
              <w:top w:val="single" w:sz="4" w:space="0" w:color="auto"/>
              <w:bottom w:val="single" w:sz="4" w:space="0" w:color="auto"/>
            </w:tcBorders>
            <w:tcMar>
              <w:top w:w="60" w:type="dxa"/>
              <w:left w:w="60" w:type="dxa"/>
              <w:bottom w:w="60" w:type="dxa"/>
              <w:right w:w="60" w:type="dxa"/>
            </w:tcMar>
            <w:vAlign w:val="center"/>
          </w:tcPr>
          <w:p w14:paraId="669F1A4C"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Techninė dokumentacija</w:t>
            </w:r>
          </w:p>
        </w:tc>
        <w:tc>
          <w:tcPr>
            <w:tcW w:w="7536" w:type="dxa"/>
            <w:tcBorders>
              <w:top w:val="single" w:sz="4" w:space="0" w:color="auto"/>
              <w:bottom w:val="single" w:sz="4" w:space="0" w:color="auto"/>
            </w:tcBorders>
            <w:tcMar>
              <w:top w:w="60" w:type="dxa"/>
              <w:left w:w="60" w:type="dxa"/>
              <w:bottom w:w="60" w:type="dxa"/>
              <w:right w:w="60" w:type="dxa"/>
            </w:tcMar>
          </w:tcPr>
          <w:p w14:paraId="00C0CF13"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28.1.Vartotojams turi būti pateikta mikroautobuso naudojimo instrukcija (lietuvių kalba).</w:t>
            </w:r>
          </w:p>
        </w:tc>
      </w:tr>
      <w:tr w:rsidR="00485DB5" w:rsidRPr="00A76225" w14:paraId="20F53E0B" w14:textId="79199DA4" w:rsidTr="00485DB5">
        <w:trPr>
          <w:trHeight w:val="129"/>
        </w:trPr>
        <w:tc>
          <w:tcPr>
            <w:tcW w:w="540" w:type="dxa"/>
            <w:tcBorders>
              <w:top w:val="single" w:sz="4" w:space="0" w:color="auto"/>
              <w:bottom w:val="single" w:sz="8" w:space="0" w:color="000000"/>
            </w:tcBorders>
            <w:tcMar>
              <w:top w:w="60" w:type="dxa"/>
              <w:left w:w="60" w:type="dxa"/>
              <w:bottom w:w="60" w:type="dxa"/>
              <w:right w:w="60" w:type="dxa"/>
            </w:tcMar>
            <w:vAlign w:val="center"/>
          </w:tcPr>
          <w:p w14:paraId="1C85C308" w14:textId="77777777" w:rsidR="00485DB5" w:rsidRPr="00A76225" w:rsidRDefault="00485DB5" w:rsidP="00346070">
            <w:pPr>
              <w:widowControl w:val="0"/>
              <w:spacing w:after="0" w:line="240" w:lineRule="auto"/>
              <w:jc w:val="center"/>
              <w:rPr>
                <w:rFonts w:ascii="Times New Roman" w:eastAsia="Times New Roman" w:hAnsi="Times New Roman" w:cs="Times New Roman"/>
                <w:color w:val="000000"/>
                <w:lang w:val="lt-LT"/>
              </w:rPr>
            </w:pPr>
            <w:r w:rsidRPr="00A76225">
              <w:rPr>
                <w:rFonts w:ascii="Times New Roman" w:eastAsia="Times New Roman" w:hAnsi="Times New Roman" w:cs="Times New Roman"/>
                <w:lang w:val="lt-LT"/>
              </w:rPr>
              <w:t>29.</w:t>
            </w:r>
          </w:p>
        </w:tc>
        <w:tc>
          <w:tcPr>
            <w:tcW w:w="2174" w:type="dxa"/>
            <w:tcBorders>
              <w:top w:val="single" w:sz="4" w:space="0" w:color="auto"/>
              <w:bottom w:val="single" w:sz="8" w:space="0" w:color="000000"/>
            </w:tcBorders>
            <w:tcMar>
              <w:top w:w="60" w:type="dxa"/>
              <w:left w:w="60" w:type="dxa"/>
              <w:bottom w:w="60" w:type="dxa"/>
              <w:right w:w="60" w:type="dxa"/>
            </w:tcMar>
            <w:vAlign w:val="center"/>
          </w:tcPr>
          <w:p w14:paraId="5297C207" w14:textId="77777777" w:rsidR="00485DB5" w:rsidRPr="00A76225" w:rsidRDefault="00485DB5" w:rsidP="00346070">
            <w:pPr>
              <w:widowControl w:val="0"/>
              <w:spacing w:after="0" w:line="240" w:lineRule="auto"/>
              <w:rPr>
                <w:rFonts w:ascii="Times New Roman" w:eastAsia="Times New Roman" w:hAnsi="Times New Roman" w:cs="Times New Roman"/>
                <w:color w:val="000000"/>
                <w:shd w:val="clear" w:color="auto" w:fill="FAFAFA"/>
                <w:lang w:val="lt-LT"/>
              </w:rPr>
            </w:pPr>
            <w:r w:rsidRPr="00A76225">
              <w:rPr>
                <w:rFonts w:ascii="Times New Roman" w:eastAsia="Times New Roman" w:hAnsi="Times New Roman" w:cs="Times New Roman"/>
                <w:lang w:val="lt-LT"/>
              </w:rPr>
              <w:t>Įrankiai</w:t>
            </w:r>
          </w:p>
        </w:tc>
        <w:tc>
          <w:tcPr>
            <w:tcW w:w="7536" w:type="dxa"/>
            <w:tcBorders>
              <w:top w:val="single" w:sz="4" w:space="0" w:color="auto"/>
              <w:bottom w:val="single" w:sz="8" w:space="0" w:color="000000"/>
            </w:tcBorders>
            <w:tcMar>
              <w:top w:w="60" w:type="dxa"/>
              <w:left w:w="60" w:type="dxa"/>
              <w:bottom w:w="60" w:type="dxa"/>
              <w:right w:w="60" w:type="dxa"/>
            </w:tcMar>
          </w:tcPr>
          <w:p w14:paraId="22FB6242"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29.1. Įrankių komplektas ratų keitimui, tinkantis siūlomam mikroautobusui.</w:t>
            </w:r>
          </w:p>
        </w:tc>
      </w:tr>
      <w:tr w:rsidR="00485DB5" w:rsidRPr="00A76225" w14:paraId="736065C6" w14:textId="2C74B8BB" w:rsidTr="00485DB5">
        <w:tc>
          <w:tcPr>
            <w:tcW w:w="540" w:type="dxa"/>
            <w:tcMar>
              <w:top w:w="60" w:type="dxa"/>
              <w:left w:w="60" w:type="dxa"/>
              <w:bottom w:w="60" w:type="dxa"/>
              <w:right w:w="60" w:type="dxa"/>
            </w:tcMar>
            <w:vAlign w:val="center"/>
          </w:tcPr>
          <w:p w14:paraId="7B59EB15"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30.</w:t>
            </w:r>
          </w:p>
        </w:tc>
        <w:tc>
          <w:tcPr>
            <w:tcW w:w="2174" w:type="dxa"/>
            <w:tcMar>
              <w:top w:w="60" w:type="dxa"/>
              <w:left w:w="60" w:type="dxa"/>
              <w:bottom w:w="60" w:type="dxa"/>
              <w:right w:w="60" w:type="dxa"/>
            </w:tcMar>
            <w:vAlign w:val="center"/>
          </w:tcPr>
          <w:p w14:paraId="439C8295"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Keleivių sėdynės</w:t>
            </w:r>
          </w:p>
        </w:tc>
        <w:tc>
          <w:tcPr>
            <w:tcW w:w="7536" w:type="dxa"/>
            <w:tcMar>
              <w:top w:w="60" w:type="dxa"/>
              <w:left w:w="60" w:type="dxa"/>
              <w:bottom w:w="60" w:type="dxa"/>
              <w:right w:w="60" w:type="dxa"/>
            </w:tcMar>
          </w:tcPr>
          <w:p w14:paraId="664A750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30.1. Keleivių sėdynės minkštos, komfortiškos, su </w:t>
            </w:r>
            <w:proofErr w:type="spellStart"/>
            <w:r w:rsidRPr="00A76225">
              <w:rPr>
                <w:rFonts w:ascii="Times New Roman" w:eastAsia="Times New Roman" w:hAnsi="Times New Roman" w:cs="Times New Roman"/>
                <w:lang w:val="lt-LT"/>
              </w:rPr>
              <w:t>pogalviu</w:t>
            </w:r>
            <w:proofErr w:type="spellEnd"/>
            <w:r w:rsidRPr="00A76225">
              <w:rPr>
                <w:rFonts w:ascii="Times New Roman" w:eastAsia="Times New Roman" w:hAnsi="Times New Roman" w:cs="Times New Roman"/>
                <w:lang w:val="lt-LT"/>
              </w:rPr>
              <w:t>, atlenkiamos atgal, su reguliuojamu porankiu;</w:t>
            </w:r>
          </w:p>
          <w:p w14:paraId="51779043" w14:textId="77777777" w:rsidR="00485DB5" w:rsidRPr="00A76225" w:rsidRDefault="00485DB5" w:rsidP="00346070">
            <w:pPr>
              <w:widowControl w:val="0"/>
              <w:spacing w:after="0" w:line="240" w:lineRule="auto"/>
              <w:jc w:val="both"/>
              <w:rPr>
                <w:rFonts w:ascii="Times New Roman" w:eastAsia="Times New Roman" w:hAnsi="Times New Roman" w:cs="Times New Roman"/>
                <w:strike/>
                <w:lang w:val="lt-LT"/>
              </w:rPr>
            </w:pPr>
            <w:r w:rsidRPr="00A76225">
              <w:rPr>
                <w:rFonts w:ascii="Times New Roman" w:eastAsia="Times New Roman" w:hAnsi="Times New Roman" w:cs="Times New Roman"/>
                <w:lang w:val="lt-LT"/>
              </w:rPr>
              <w:t xml:space="preserve">30.2. Keleivių sėdynės tvirtinamos į bėgelius. Sėdynių tvirtinimo bėgeliai išdėstyti per visą keleivių salono ilgį suteikdami galimybę keisti salono sėdynių vietą. </w:t>
            </w:r>
          </w:p>
          <w:p w14:paraId="72E63F9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30.3. Visos keleivių sėdynės su Ar4 tipo saugos diržais; </w:t>
            </w:r>
          </w:p>
          <w:p w14:paraId="062186BB"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30.4. Sėdynių apmušalai kombinuoti (tamsus </w:t>
            </w:r>
            <w:proofErr w:type="spellStart"/>
            <w:r w:rsidRPr="00A76225">
              <w:rPr>
                <w:rFonts w:ascii="Times New Roman" w:eastAsia="Times New Roman" w:hAnsi="Times New Roman" w:cs="Times New Roman"/>
                <w:lang w:val="lt-LT"/>
              </w:rPr>
              <w:t>veliūras</w:t>
            </w:r>
            <w:proofErr w:type="spellEnd"/>
            <w:r w:rsidRPr="00A76225">
              <w:rPr>
                <w:rFonts w:ascii="Times New Roman" w:eastAsia="Times New Roman" w:hAnsi="Times New Roman" w:cs="Times New Roman"/>
                <w:lang w:val="lt-LT"/>
              </w:rPr>
              <w:t xml:space="preserve"> su oda). Keleivių sėdynių nugarėlės aptrauktos tokia pačia medžiaga. Sėdynių spalvinė gama suderinama pasirašant sutartį;</w:t>
            </w:r>
          </w:p>
          <w:p w14:paraId="4F3A5A85"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30.5. Sulankstomas staliukas ir kišenės keleivio sėdynės nugarėlėje;</w:t>
            </w:r>
          </w:p>
          <w:p w14:paraId="0CAF8F1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30.6. Atstumas nuo sėdynės atlošo priekinės dalies (nesuspaudžiant atlošo pagalvėlės) iki prieš ją esančios sėdynės atlošo galinės dalies, matuojant nuo grindų horizontaliai 620 mm atlošo aukštyje, turi būti ne mažesnis kaip 710 mm.</w:t>
            </w:r>
          </w:p>
          <w:p w14:paraId="46101E1F"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30.7. Keleivių sėdynės, esančios ties praėjimu, turi turėti šoninio poslinkio funkciją.</w:t>
            </w:r>
          </w:p>
        </w:tc>
      </w:tr>
      <w:tr w:rsidR="00485DB5" w:rsidRPr="00A76225" w14:paraId="45BF775B" w14:textId="663251BF" w:rsidTr="00485DB5">
        <w:tc>
          <w:tcPr>
            <w:tcW w:w="540" w:type="dxa"/>
            <w:tcMar>
              <w:top w:w="60" w:type="dxa"/>
              <w:left w:w="60" w:type="dxa"/>
              <w:bottom w:w="60" w:type="dxa"/>
              <w:right w:w="60" w:type="dxa"/>
            </w:tcMar>
            <w:vAlign w:val="center"/>
          </w:tcPr>
          <w:p w14:paraId="542D46F4" w14:textId="77777777" w:rsidR="00485DB5" w:rsidRPr="00A76225" w:rsidRDefault="00485DB5" w:rsidP="00346070">
            <w:pPr>
              <w:widowControl w:val="0"/>
              <w:spacing w:after="0" w:line="240" w:lineRule="auto"/>
              <w:jc w:val="center"/>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31.</w:t>
            </w:r>
          </w:p>
        </w:tc>
        <w:tc>
          <w:tcPr>
            <w:tcW w:w="2174" w:type="dxa"/>
            <w:tcMar>
              <w:top w:w="60" w:type="dxa"/>
              <w:left w:w="60" w:type="dxa"/>
              <w:bottom w:w="60" w:type="dxa"/>
              <w:right w:w="60" w:type="dxa"/>
            </w:tcMar>
            <w:vAlign w:val="center"/>
          </w:tcPr>
          <w:p w14:paraId="6807D960" w14:textId="77777777" w:rsidR="00485DB5" w:rsidRPr="00A76225" w:rsidRDefault="00485DB5" w:rsidP="00346070">
            <w:pPr>
              <w:widowControl w:val="0"/>
              <w:spacing w:after="0" w:line="240" w:lineRule="auto"/>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Apsaugos, gelbėjimo įranga</w:t>
            </w:r>
          </w:p>
        </w:tc>
        <w:tc>
          <w:tcPr>
            <w:tcW w:w="7536" w:type="dxa"/>
            <w:tcMar>
              <w:top w:w="60" w:type="dxa"/>
              <w:left w:w="60" w:type="dxa"/>
              <w:bottom w:w="60" w:type="dxa"/>
              <w:right w:w="60" w:type="dxa"/>
            </w:tcMar>
          </w:tcPr>
          <w:p w14:paraId="102B36CF"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31.1. Lengvai prieinami ir pažymėti mažiausiai du 4 kg milteliniai ugnies gesintuvai;</w:t>
            </w:r>
          </w:p>
          <w:p w14:paraId="64E24B22"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31.2. Raudonai atspindintis avarinis trikampis ženklas;</w:t>
            </w:r>
          </w:p>
          <w:p w14:paraId="5869506F"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31.3. Viena ratų atspara;</w:t>
            </w:r>
          </w:p>
          <w:p w14:paraId="5B3FA08B"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31.4. Du kelių motorinės transporto priemonių pirmosios pagalbos rinkiniai, atitinkantys Lietuvos Respublikos sveikatos apsaugos ministro 2003 m. liepos 11 d. įsakymo Nr. V-450 „Dėl sveikatos priežiūros ir farmacijos specialistų kompetencijos teikiant pirmąją medicinos pagalbą, pirmosios medicinos pagalbos vaistinėlių ir pirmosios pagalbos rinkinių“ suvestinės redakcijos nuo 2021-03-30 reikalavimus;</w:t>
            </w:r>
          </w:p>
          <w:p w14:paraId="32FED5C1"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31.5. Vieną ryškiaspalvę šviesą atspindinčią liemenę;</w:t>
            </w:r>
          </w:p>
          <w:p w14:paraId="755B1E1C"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31.6. Vilkimo įtaisas priekyje;</w:t>
            </w:r>
          </w:p>
          <w:p w14:paraId="439EFF93"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31.7. Hidraulinis domkratas.</w:t>
            </w:r>
          </w:p>
        </w:tc>
      </w:tr>
      <w:tr w:rsidR="00485DB5" w:rsidRPr="00A76225" w14:paraId="229383DA" w14:textId="751D1D36" w:rsidTr="00485DB5">
        <w:tc>
          <w:tcPr>
            <w:tcW w:w="540" w:type="dxa"/>
            <w:tcMar>
              <w:top w:w="60" w:type="dxa"/>
              <w:left w:w="60" w:type="dxa"/>
              <w:bottom w:w="60" w:type="dxa"/>
              <w:right w:w="60" w:type="dxa"/>
            </w:tcMar>
            <w:vAlign w:val="center"/>
          </w:tcPr>
          <w:p w14:paraId="5D52A670"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32.</w:t>
            </w:r>
          </w:p>
        </w:tc>
        <w:tc>
          <w:tcPr>
            <w:tcW w:w="2174" w:type="dxa"/>
            <w:tcMar>
              <w:top w:w="60" w:type="dxa"/>
              <w:left w:w="60" w:type="dxa"/>
              <w:bottom w:w="60" w:type="dxa"/>
              <w:right w:w="60" w:type="dxa"/>
            </w:tcMar>
            <w:vAlign w:val="center"/>
          </w:tcPr>
          <w:p w14:paraId="46C8025C"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Priekinio lango stiklas</w:t>
            </w:r>
          </w:p>
        </w:tc>
        <w:tc>
          <w:tcPr>
            <w:tcW w:w="7536" w:type="dxa"/>
            <w:tcMar>
              <w:top w:w="60" w:type="dxa"/>
              <w:left w:w="60" w:type="dxa"/>
              <w:bottom w:w="60" w:type="dxa"/>
              <w:right w:w="60" w:type="dxa"/>
            </w:tcMar>
          </w:tcPr>
          <w:p w14:paraId="020F5DF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32.1. Priekinio lango stiklas apšildomas oru arba elektra.</w:t>
            </w:r>
          </w:p>
        </w:tc>
      </w:tr>
      <w:tr w:rsidR="00485DB5" w:rsidRPr="00A76225" w14:paraId="4FAB8D5D" w14:textId="272E595A" w:rsidTr="00485DB5">
        <w:tc>
          <w:tcPr>
            <w:tcW w:w="540" w:type="dxa"/>
            <w:tcMar>
              <w:top w:w="60" w:type="dxa"/>
              <w:left w:w="60" w:type="dxa"/>
              <w:bottom w:w="60" w:type="dxa"/>
              <w:right w:w="60" w:type="dxa"/>
            </w:tcMar>
            <w:vAlign w:val="center"/>
          </w:tcPr>
          <w:p w14:paraId="1035F680"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33.</w:t>
            </w:r>
          </w:p>
        </w:tc>
        <w:tc>
          <w:tcPr>
            <w:tcW w:w="2174" w:type="dxa"/>
            <w:tcMar>
              <w:top w:w="60" w:type="dxa"/>
              <w:left w:w="60" w:type="dxa"/>
              <w:bottom w:w="60" w:type="dxa"/>
              <w:right w:w="60" w:type="dxa"/>
            </w:tcMar>
            <w:vAlign w:val="center"/>
          </w:tcPr>
          <w:p w14:paraId="013E4EBE"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Langai</w:t>
            </w:r>
          </w:p>
        </w:tc>
        <w:tc>
          <w:tcPr>
            <w:tcW w:w="7536" w:type="dxa"/>
            <w:tcMar>
              <w:top w:w="60" w:type="dxa"/>
              <w:left w:w="60" w:type="dxa"/>
              <w:bottom w:w="60" w:type="dxa"/>
              <w:right w:w="60" w:type="dxa"/>
            </w:tcMar>
          </w:tcPr>
          <w:p w14:paraId="4E5F7204"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33.1. Langai turi būti pagaminti iš saugaus (grūdinto) stiklo;</w:t>
            </w:r>
          </w:p>
          <w:p w14:paraId="3EA5D6A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33.2. Stiklai turi būti </w:t>
            </w:r>
            <w:proofErr w:type="spellStart"/>
            <w:r w:rsidRPr="00A76225">
              <w:rPr>
                <w:rFonts w:ascii="Times New Roman" w:eastAsia="Times New Roman" w:hAnsi="Times New Roman" w:cs="Times New Roman"/>
                <w:lang w:val="lt-LT"/>
              </w:rPr>
              <w:t>tonuoti</w:t>
            </w:r>
            <w:proofErr w:type="spellEnd"/>
            <w:r w:rsidRPr="00A76225">
              <w:rPr>
                <w:rFonts w:ascii="Times New Roman" w:eastAsia="Times New Roman" w:hAnsi="Times New Roman" w:cs="Times New Roman"/>
                <w:lang w:val="lt-LT"/>
              </w:rPr>
              <w:t>;</w:t>
            </w:r>
          </w:p>
          <w:p w14:paraId="7B278EE4" w14:textId="77777777" w:rsidR="00485DB5" w:rsidRPr="00A76225" w:rsidRDefault="00485DB5" w:rsidP="00346070">
            <w:pPr>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33.3. Dvigubi šoniniai stiklai;</w:t>
            </w:r>
          </w:p>
          <w:p w14:paraId="37A1A7B5"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33.4. Prailginti langai į originalias vietas. Išoriniai langai turi sudaryti vientisą plotą. Vidiniai langai gali būti mažesni ir atskirti vienas nuo kito kėbulo konstrukcijos elementais.</w:t>
            </w:r>
          </w:p>
        </w:tc>
      </w:tr>
      <w:tr w:rsidR="00485DB5" w:rsidRPr="00A76225" w14:paraId="52EA0A67" w14:textId="3D420772" w:rsidTr="00485DB5">
        <w:tc>
          <w:tcPr>
            <w:tcW w:w="540" w:type="dxa"/>
            <w:tcMar>
              <w:top w:w="60" w:type="dxa"/>
              <w:left w:w="60" w:type="dxa"/>
              <w:bottom w:w="60" w:type="dxa"/>
              <w:right w:w="60" w:type="dxa"/>
            </w:tcMar>
            <w:vAlign w:val="center"/>
          </w:tcPr>
          <w:p w14:paraId="035B14FC"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lastRenderedPageBreak/>
              <w:t>34.</w:t>
            </w:r>
          </w:p>
        </w:tc>
        <w:tc>
          <w:tcPr>
            <w:tcW w:w="2174" w:type="dxa"/>
            <w:tcMar>
              <w:top w:w="60" w:type="dxa"/>
              <w:left w:w="60" w:type="dxa"/>
              <w:bottom w:w="60" w:type="dxa"/>
              <w:right w:w="60" w:type="dxa"/>
            </w:tcMar>
            <w:vAlign w:val="center"/>
          </w:tcPr>
          <w:p w14:paraId="5840C61C" w14:textId="77777777" w:rsidR="00485DB5" w:rsidRPr="00A76225" w:rsidRDefault="00485DB5" w:rsidP="00346070">
            <w:pPr>
              <w:widowControl w:val="0"/>
              <w:spacing w:after="0" w:line="240" w:lineRule="auto"/>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Avariniai išėjimai</w:t>
            </w:r>
          </w:p>
        </w:tc>
        <w:tc>
          <w:tcPr>
            <w:tcW w:w="7536" w:type="dxa"/>
            <w:tcMar>
              <w:top w:w="60" w:type="dxa"/>
              <w:left w:w="60" w:type="dxa"/>
              <w:bottom w:w="60" w:type="dxa"/>
              <w:right w:w="60" w:type="dxa"/>
            </w:tcMar>
          </w:tcPr>
          <w:p w14:paraId="47FD13B6" w14:textId="77777777" w:rsidR="00485DB5" w:rsidRPr="00A76225" w:rsidRDefault="00485DB5" w:rsidP="00346070">
            <w:pPr>
              <w:widowControl w:val="0"/>
              <w:spacing w:after="0" w:line="240" w:lineRule="auto"/>
              <w:jc w:val="both"/>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 xml:space="preserve">34.1 </w:t>
            </w:r>
            <w:r w:rsidRPr="00A76225">
              <w:rPr>
                <w:rFonts w:ascii="Times New Roman" w:eastAsia="Calibri" w:hAnsi="Times New Roman" w:cs="Times New Roman"/>
                <w:color w:val="000000"/>
                <w:lang w:val="lt-LT"/>
              </w:rPr>
              <w:t>Šalia avarinių išėjimų turi būti avarinio išėjimo plaktukai.  Informaciniai lipdukai (išmušti stiklui).</w:t>
            </w:r>
          </w:p>
        </w:tc>
      </w:tr>
      <w:tr w:rsidR="00485DB5" w:rsidRPr="00A76225" w14:paraId="5AC34BC6" w14:textId="744845C1" w:rsidTr="00485DB5">
        <w:tc>
          <w:tcPr>
            <w:tcW w:w="540" w:type="dxa"/>
            <w:tcMar>
              <w:top w:w="60" w:type="dxa"/>
              <w:left w:w="60" w:type="dxa"/>
              <w:bottom w:w="60" w:type="dxa"/>
              <w:right w:w="60" w:type="dxa"/>
            </w:tcMar>
            <w:vAlign w:val="center"/>
          </w:tcPr>
          <w:p w14:paraId="779DF0B9"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35.</w:t>
            </w:r>
          </w:p>
        </w:tc>
        <w:tc>
          <w:tcPr>
            <w:tcW w:w="2174" w:type="dxa"/>
            <w:tcMar>
              <w:top w:w="60" w:type="dxa"/>
              <w:left w:w="60" w:type="dxa"/>
              <w:bottom w:w="60" w:type="dxa"/>
              <w:right w:w="60" w:type="dxa"/>
            </w:tcMar>
            <w:vAlign w:val="center"/>
          </w:tcPr>
          <w:p w14:paraId="0128EB36"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Vidaus apšvietimas, išorinis apšvietimas, žibintai</w:t>
            </w:r>
          </w:p>
        </w:tc>
        <w:tc>
          <w:tcPr>
            <w:tcW w:w="7536" w:type="dxa"/>
            <w:tcMar>
              <w:top w:w="60" w:type="dxa"/>
              <w:left w:w="60" w:type="dxa"/>
              <w:bottom w:w="60" w:type="dxa"/>
              <w:right w:w="60" w:type="dxa"/>
            </w:tcMar>
          </w:tcPr>
          <w:p w14:paraId="19D42FCA"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35.1. Galimybė naudoti dalinį arba pilną keleivių salono apšvietimą;</w:t>
            </w:r>
          </w:p>
          <w:p w14:paraId="7C3A228F"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bookmarkStart w:id="5" w:name="_Hlk149224730"/>
            <w:r w:rsidRPr="00A76225">
              <w:rPr>
                <w:rFonts w:ascii="Times New Roman" w:eastAsia="Times New Roman" w:hAnsi="Times New Roman" w:cs="Times New Roman"/>
                <w:lang w:val="lt-LT"/>
              </w:rPr>
              <w:t>35.2. Priekiniai žibintai turi būti LED technologijos;</w:t>
            </w:r>
          </w:p>
          <w:bookmarkEnd w:id="5"/>
          <w:p w14:paraId="5D4CCCE8"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35.3. Keleivių salono šviestuvai turi būti išdėstyti taip, kad užtikrintų pakankamą salono ir durų apšvietimą;</w:t>
            </w:r>
          </w:p>
          <w:p w14:paraId="665DD9BD"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35.4. Keleivių salono apšvietimui naudojamos LED technologijos – dviejų režimų, kurių vienas yra ekonominis. Ekonominis apšvietimo režimas – esant išjungtam varikliui;</w:t>
            </w:r>
          </w:p>
          <w:p w14:paraId="3977125C"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35.5. Naktinis vidaus apšvietimas;</w:t>
            </w:r>
          </w:p>
          <w:p w14:paraId="28082013"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35.6. Priekiniai ir galiniai rūko žibintai.</w:t>
            </w:r>
          </w:p>
        </w:tc>
      </w:tr>
      <w:tr w:rsidR="00485DB5" w:rsidRPr="00A76225" w14:paraId="02F0C89C" w14:textId="50E90DC4" w:rsidTr="00485DB5">
        <w:tc>
          <w:tcPr>
            <w:tcW w:w="540" w:type="dxa"/>
            <w:tcMar>
              <w:top w:w="60" w:type="dxa"/>
              <w:left w:w="60" w:type="dxa"/>
              <w:bottom w:w="60" w:type="dxa"/>
              <w:right w:w="60" w:type="dxa"/>
            </w:tcMar>
            <w:vAlign w:val="center"/>
          </w:tcPr>
          <w:p w14:paraId="113EC0BA"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36.</w:t>
            </w:r>
          </w:p>
        </w:tc>
        <w:tc>
          <w:tcPr>
            <w:tcW w:w="2174" w:type="dxa"/>
            <w:tcMar>
              <w:top w:w="60" w:type="dxa"/>
              <w:left w:w="60" w:type="dxa"/>
              <w:bottom w:w="60" w:type="dxa"/>
              <w:right w:w="60" w:type="dxa"/>
            </w:tcMar>
            <w:vAlign w:val="center"/>
          </w:tcPr>
          <w:p w14:paraId="2F745239"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Veidrodžiai</w:t>
            </w:r>
          </w:p>
        </w:tc>
        <w:tc>
          <w:tcPr>
            <w:tcW w:w="7536" w:type="dxa"/>
            <w:tcMar>
              <w:top w:w="60" w:type="dxa"/>
              <w:left w:w="60" w:type="dxa"/>
              <w:bottom w:w="60" w:type="dxa"/>
              <w:right w:w="60" w:type="dxa"/>
            </w:tcMar>
          </w:tcPr>
          <w:p w14:paraId="1C832675"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36.1. Išoriniai veidrodžiai valdomi elektra, šildomi; </w:t>
            </w:r>
          </w:p>
          <w:p w14:paraId="6E67107F"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36.2. Mechaniškai reguliuojamas veidrodis salone.</w:t>
            </w:r>
          </w:p>
        </w:tc>
      </w:tr>
      <w:tr w:rsidR="00485DB5" w:rsidRPr="00A76225" w14:paraId="632E0BBC" w14:textId="04B79575" w:rsidTr="00485DB5">
        <w:tc>
          <w:tcPr>
            <w:tcW w:w="540" w:type="dxa"/>
            <w:tcMar>
              <w:top w:w="60" w:type="dxa"/>
              <w:left w:w="60" w:type="dxa"/>
              <w:bottom w:w="60" w:type="dxa"/>
              <w:right w:w="60" w:type="dxa"/>
            </w:tcMar>
            <w:vAlign w:val="center"/>
          </w:tcPr>
          <w:p w14:paraId="6A4CAE82"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37.</w:t>
            </w:r>
          </w:p>
        </w:tc>
        <w:tc>
          <w:tcPr>
            <w:tcW w:w="2174" w:type="dxa"/>
            <w:tcMar>
              <w:top w:w="60" w:type="dxa"/>
              <w:left w:w="60" w:type="dxa"/>
              <w:bottom w:w="60" w:type="dxa"/>
              <w:right w:w="60" w:type="dxa"/>
            </w:tcMar>
            <w:vAlign w:val="center"/>
          </w:tcPr>
          <w:p w14:paraId="1ACFA705"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Užrašai</w:t>
            </w:r>
          </w:p>
        </w:tc>
        <w:tc>
          <w:tcPr>
            <w:tcW w:w="7536" w:type="dxa"/>
            <w:tcMar>
              <w:top w:w="60" w:type="dxa"/>
              <w:left w:w="60" w:type="dxa"/>
              <w:bottom w:w="60" w:type="dxa"/>
              <w:right w:w="60" w:type="dxa"/>
            </w:tcMar>
          </w:tcPr>
          <w:p w14:paraId="2B47239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37.1.Visi užrašai ir informacija salone lietuvių </w:t>
            </w:r>
            <w:r w:rsidRPr="00A76225">
              <w:rPr>
                <w:rFonts w:ascii="Times New Roman" w:eastAsia="Times New Roman" w:hAnsi="Times New Roman" w:cs="Times New Roman"/>
                <w:color w:val="000000"/>
                <w:lang w:val="lt-LT"/>
              </w:rPr>
              <w:t>ir/arba anglų kalbomis.</w:t>
            </w:r>
          </w:p>
        </w:tc>
      </w:tr>
      <w:tr w:rsidR="00485DB5" w:rsidRPr="00A76225" w14:paraId="0CCBAC9C" w14:textId="5C849ECA" w:rsidTr="00485DB5">
        <w:tc>
          <w:tcPr>
            <w:tcW w:w="540" w:type="dxa"/>
            <w:tcMar>
              <w:top w:w="60" w:type="dxa"/>
              <w:left w:w="60" w:type="dxa"/>
              <w:bottom w:w="60" w:type="dxa"/>
              <w:right w:w="60" w:type="dxa"/>
            </w:tcMar>
            <w:vAlign w:val="center"/>
          </w:tcPr>
          <w:p w14:paraId="788512FF"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38.</w:t>
            </w:r>
          </w:p>
        </w:tc>
        <w:tc>
          <w:tcPr>
            <w:tcW w:w="2174" w:type="dxa"/>
            <w:tcMar>
              <w:top w:w="60" w:type="dxa"/>
              <w:left w:w="60" w:type="dxa"/>
              <w:bottom w:w="60" w:type="dxa"/>
              <w:right w:w="60" w:type="dxa"/>
            </w:tcMar>
            <w:vAlign w:val="center"/>
          </w:tcPr>
          <w:p w14:paraId="2436A977"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Grindys</w:t>
            </w:r>
          </w:p>
        </w:tc>
        <w:tc>
          <w:tcPr>
            <w:tcW w:w="7536" w:type="dxa"/>
            <w:tcMar>
              <w:top w:w="60" w:type="dxa"/>
              <w:left w:w="60" w:type="dxa"/>
              <w:bottom w:w="60" w:type="dxa"/>
              <w:right w:w="60" w:type="dxa"/>
            </w:tcMar>
          </w:tcPr>
          <w:p w14:paraId="600FF233"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38.1. Grindų struktūra – sustiprintos grindys;</w:t>
            </w:r>
          </w:p>
          <w:p w14:paraId="5ECB82AA"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38.2. Atspari dilimui danga mikroautobuso viduje;</w:t>
            </w:r>
          </w:p>
          <w:p w14:paraId="4060A26D"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38.3 Grindų danga neslidi (esant sausam ir šlapiam paviršiui), skirta autotransporto priemonėms;</w:t>
            </w:r>
          </w:p>
          <w:p w14:paraId="5644144D"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38.4. Paaukštintos grindys visoms sėdynėms su įdubusiu praėjimu. Galinių ratų arkos negali įsikišti į keleivių salono grindų erdvę.</w:t>
            </w:r>
          </w:p>
        </w:tc>
      </w:tr>
      <w:tr w:rsidR="00485DB5" w:rsidRPr="00A76225" w14:paraId="57DB7C77" w14:textId="53052081" w:rsidTr="00485DB5">
        <w:tc>
          <w:tcPr>
            <w:tcW w:w="540" w:type="dxa"/>
            <w:tcMar>
              <w:top w:w="60" w:type="dxa"/>
              <w:left w:w="60" w:type="dxa"/>
              <w:bottom w:w="60" w:type="dxa"/>
              <w:right w:w="60" w:type="dxa"/>
            </w:tcMar>
            <w:vAlign w:val="center"/>
          </w:tcPr>
          <w:p w14:paraId="7CA99FF4"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39.</w:t>
            </w:r>
          </w:p>
        </w:tc>
        <w:tc>
          <w:tcPr>
            <w:tcW w:w="2174" w:type="dxa"/>
            <w:tcMar>
              <w:top w:w="60" w:type="dxa"/>
              <w:left w:w="60" w:type="dxa"/>
              <w:bottom w:w="60" w:type="dxa"/>
              <w:right w:w="60" w:type="dxa"/>
            </w:tcMar>
            <w:vAlign w:val="center"/>
          </w:tcPr>
          <w:p w14:paraId="126A5831" w14:textId="77777777" w:rsidR="00485DB5" w:rsidRPr="00A76225" w:rsidRDefault="00485DB5" w:rsidP="00346070">
            <w:pPr>
              <w:widowControl w:val="0"/>
              <w:spacing w:after="0" w:line="240" w:lineRule="auto"/>
              <w:rPr>
                <w:rFonts w:ascii="Times New Roman" w:eastAsia="Times New Roman" w:hAnsi="Times New Roman" w:cs="Times New Roman"/>
                <w:color w:val="000000"/>
                <w:lang w:val="lt-LT"/>
              </w:rPr>
            </w:pPr>
            <w:r w:rsidRPr="00A76225">
              <w:rPr>
                <w:rFonts w:ascii="Times New Roman" w:eastAsia="Times New Roman" w:hAnsi="Times New Roman" w:cs="Times New Roman"/>
                <w:color w:val="000000"/>
                <w:lang w:val="lt-LT"/>
              </w:rPr>
              <w:t>Vidaus įranga</w:t>
            </w:r>
          </w:p>
        </w:tc>
        <w:tc>
          <w:tcPr>
            <w:tcW w:w="7536" w:type="dxa"/>
            <w:tcMar>
              <w:top w:w="60" w:type="dxa"/>
              <w:left w:w="60" w:type="dxa"/>
              <w:bottom w:w="60" w:type="dxa"/>
              <w:right w:w="60" w:type="dxa"/>
            </w:tcMar>
          </w:tcPr>
          <w:p w14:paraId="14C60FB8"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39.1. Įgulos nario  mikrofonas su atskiru stiprintuvu ir garso reguliavimo galimybe;</w:t>
            </w:r>
          </w:p>
          <w:p w14:paraId="0D55B700"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39.2. Multimedija su atskiru stiprintuvu, pajungta prie garsiakalbių  salone ir vairuotojo zonoje;</w:t>
            </w:r>
          </w:p>
          <w:p w14:paraId="2C5A347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39.3. Langų užuolaidos;</w:t>
            </w:r>
          </w:p>
          <w:p w14:paraId="1B9BC5A6"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39.4. Galinio vaizdo kamera.</w:t>
            </w:r>
          </w:p>
          <w:p w14:paraId="41FA33EB"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39.5. Lentynėlės smulkiam keleivių bagažui su personaliniu apšvietimu ir oro padavimu kiekvienai sėdimai vietai;</w:t>
            </w:r>
          </w:p>
          <w:p w14:paraId="36A68435"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39.6. Šaldytuvas mikroautobuso priekyje;</w:t>
            </w:r>
          </w:p>
          <w:p w14:paraId="2D2AA3D2" w14:textId="77777777" w:rsidR="00485DB5" w:rsidRPr="00A76225" w:rsidRDefault="00485DB5" w:rsidP="00346070">
            <w:pPr>
              <w:widowControl w:val="0"/>
              <w:spacing w:after="0" w:line="240" w:lineRule="auto"/>
              <w:rPr>
                <w:rFonts w:ascii="Times New Roman" w:eastAsia="Times New Roman" w:hAnsi="Times New Roman" w:cs="Times New Roman"/>
                <w:lang w:val="ru-RU"/>
              </w:rPr>
            </w:pPr>
            <w:r w:rsidRPr="00A76225">
              <w:rPr>
                <w:rFonts w:ascii="Times New Roman" w:eastAsia="Times New Roman" w:hAnsi="Times New Roman" w:cs="Times New Roman"/>
                <w:lang w:val="lt-LT"/>
              </w:rPr>
              <w:t>39.7. Įgilinta bagažinė keleivių salono gale, su vieta atsarginiam ratui. Bagažinės  tūris ne mažiau 1,2 m</w:t>
            </w:r>
            <w:r w:rsidRPr="00A76225">
              <w:rPr>
                <w:rFonts w:ascii="Times New Roman" w:eastAsia="Times New Roman" w:hAnsi="Times New Roman" w:cs="Times New Roman"/>
                <w:vertAlign w:val="superscript"/>
                <w:lang w:val="lt-LT"/>
              </w:rPr>
              <w:t>3</w:t>
            </w:r>
            <w:r w:rsidRPr="00A76225">
              <w:rPr>
                <w:rFonts w:ascii="Times New Roman" w:eastAsia="Times New Roman" w:hAnsi="Times New Roman" w:cs="Times New Roman"/>
                <w:lang w:val="lt-LT"/>
              </w:rPr>
              <w:t>.</w:t>
            </w:r>
          </w:p>
        </w:tc>
      </w:tr>
      <w:tr w:rsidR="00485DB5" w:rsidRPr="00A76225" w14:paraId="1B2D5C48" w14:textId="12AC1414" w:rsidTr="00485DB5">
        <w:tc>
          <w:tcPr>
            <w:tcW w:w="540" w:type="dxa"/>
            <w:tcMar>
              <w:top w:w="60" w:type="dxa"/>
              <w:left w:w="60" w:type="dxa"/>
              <w:bottom w:w="60" w:type="dxa"/>
              <w:right w:w="60" w:type="dxa"/>
            </w:tcMar>
            <w:vAlign w:val="center"/>
          </w:tcPr>
          <w:p w14:paraId="1A42BE85"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t>40.</w:t>
            </w:r>
          </w:p>
        </w:tc>
        <w:tc>
          <w:tcPr>
            <w:tcW w:w="2174" w:type="dxa"/>
            <w:tcMar>
              <w:top w:w="60" w:type="dxa"/>
              <w:left w:w="60" w:type="dxa"/>
              <w:bottom w:w="60" w:type="dxa"/>
              <w:right w:w="60" w:type="dxa"/>
            </w:tcMar>
            <w:vAlign w:val="center"/>
          </w:tcPr>
          <w:p w14:paraId="0D93AD44"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Techninė priežiūra ir remontas</w:t>
            </w:r>
          </w:p>
        </w:tc>
        <w:tc>
          <w:tcPr>
            <w:tcW w:w="7536" w:type="dxa"/>
            <w:tcMar>
              <w:top w:w="60" w:type="dxa"/>
              <w:left w:w="60" w:type="dxa"/>
              <w:bottom w:w="60" w:type="dxa"/>
              <w:right w:w="60" w:type="dxa"/>
            </w:tcMar>
          </w:tcPr>
          <w:p w14:paraId="756ABEF9"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40.1. Tiekėjas, garantiniu laikotarpiu privalo atlikti transporto priemonių techninę priežiūrą ir remontą ne ilgiau kaip per 5 darbo dienas nuo transporto priemonės pristatymo į techninės priežiūros ir remonto įmonę dienos. Esant sudėtingam gedimui, laikotarpis gali būti pratęstas iki 30 darbo dienų. Tiekėjas, per sutartą terminą neatlikęs transporto priemonės remonto, įsipareigoja per 3 darbo dienas įstatymų nustatyta tvarka neatlyginamai suteikti transporto priemonės savininkui kitą lygiavertę transporto priemonę (gali būti ir naudota), o jei nesuteikia – sumokėti už kitos, užsakytos transporto priemonės naudojimo išlaidas tol, kol bus suremontuota pateikta transporto priemonė. Garantiniu laikotarpiu įvykus gedimui, dėl kurio transporto priemonė negali važiuoti, ir kuris turi būti šalinamas tiekėjo sąskaita, tiekėjas privalo organizuoti arba apmokėti transporto priemonių transportavimą į techninės priežiūros ir remonto įmonę, arba (jeigu gedimas gali būti pašalintas perkančiosios organizacijos patalpose) savo jėgomis ir sąskaita organizuoti ir atlikti gedimo pašalinimą. Techninės priežiūros atlikimo intervalas/grafikas, kaip numatyta transporto priemonės gamintojo. </w:t>
            </w:r>
          </w:p>
        </w:tc>
      </w:tr>
      <w:tr w:rsidR="00485DB5" w:rsidRPr="00A76225" w14:paraId="650E942E" w14:textId="62E3D74F" w:rsidTr="00485DB5">
        <w:tc>
          <w:tcPr>
            <w:tcW w:w="540" w:type="dxa"/>
            <w:tcMar>
              <w:top w:w="60" w:type="dxa"/>
              <w:left w:w="60" w:type="dxa"/>
              <w:bottom w:w="60" w:type="dxa"/>
              <w:right w:w="60" w:type="dxa"/>
            </w:tcMar>
            <w:vAlign w:val="center"/>
          </w:tcPr>
          <w:p w14:paraId="3639F985"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bookmarkStart w:id="6" w:name="_Hlk149227081"/>
            <w:r w:rsidRPr="00A76225">
              <w:rPr>
                <w:rFonts w:ascii="Times New Roman" w:eastAsia="Times New Roman" w:hAnsi="Times New Roman" w:cs="Times New Roman"/>
                <w:lang w:val="lt-LT"/>
              </w:rPr>
              <w:t>41.</w:t>
            </w:r>
          </w:p>
        </w:tc>
        <w:tc>
          <w:tcPr>
            <w:tcW w:w="2174" w:type="dxa"/>
            <w:tcMar>
              <w:top w:w="60" w:type="dxa"/>
              <w:left w:w="60" w:type="dxa"/>
              <w:bottom w:w="60" w:type="dxa"/>
              <w:right w:w="60" w:type="dxa"/>
            </w:tcMar>
            <w:vAlign w:val="center"/>
          </w:tcPr>
          <w:p w14:paraId="6926221B"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Išorės dažymas</w:t>
            </w:r>
          </w:p>
        </w:tc>
        <w:tc>
          <w:tcPr>
            <w:tcW w:w="7536" w:type="dxa"/>
            <w:tcMar>
              <w:top w:w="60" w:type="dxa"/>
              <w:left w:w="60" w:type="dxa"/>
              <w:bottom w:w="60" w:type="dxa"/>
              <w:right w:w="60" w:type="dxa"/>
            </w:tcMar>
          </w:tcPr>
          <w:p w14:paraId="76F747E3"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41.1. Kėbulo spalva balta, dažai – „Akrilo“ tipo.  Bamperių ir </w:t>
            </w:r>
            <w:proofErr w:type="spellStart"/>
            <w:r w:rsidRPr="00A76225">
              <w:rPr>
                <w:rFonts w:ascii="Times New Roman" w:eastAsia="Times New Roman" w:hAnsi="Times New Roman" w:cs="Times New Roman"/>
                <w:lang w:val="lt-LT"/>
              </w:rPr>
              <w:t>moldingų</w:t>
            </w:r>
            <w:proofErr w:type="spellEnd"/>
            <w:r w:rsidRPr="00A76225">
              <w:rPr>
                <w:rFonts w:ascii="Times New Roman" w:eastAsia="Times New Roman" w:hAnsi="Times New Roman" w:cs="Times New Roman"/>
                <w:lang w:val="lt-LT"/>
              </w:rPr>
              <w:t xml:space="preserve"> spalva turi </w:t>
            </w:r>
            <w:r w:rsidRPr="00A76225">
              <w:rPr>
                <w:rFonts w:ascii="Times New Roman" w:eastAsia="Times New Roman" w:hAnsi="Times New Roman" w:cs="Times New Roman"/>
                <w:lang w:val="lt-LT"/>
              </w:rPr>
              <w:lastRenderedPageBreak/>
              <w:t>sutapti su kėbulo spalva.</w:t>
            </w:r>
          </w:p>
          <w:p w14:paraId="078DC6C1"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41.2. Išoriniam transporto priemonių dažymui naudojami dažai turi būti atsparūs kasdieniam plovimui šepečiais, druskoms.</w:t>
            </w:r>
          </w:p>
        </w:tc>
      </w:tr>
      <w:bookmarkEnd w:id="6"/>
      <w:tr w:rsidR="00485DB5" w:rsidRPr="00A76225" w14:paraId="73A3FC99" w14:textId="6195F644" w:rsidTr="00485DB5">
        <w:tc>
          <w:tcPr>
            <w:tcW w:w="540" w:type="dxa"/>
            <w:tcMar>
              <w:top w:w="20" w:type="dxa"/>
              <w:left w:w="20" w:type="dxa"/>
              <w:bottom w:w="20" w:type="dxa"/>
              <w:right w:w="20" w:type="dxa"/>
            </w:tcMar>
            <w:vAlign w:val="center"/>
          </w:tcPr>
          <w:p w14:paraId="7B57A025" w14:textId="77777777" w:rsidR="00485DB5" w:rsidRPr="00A76225" w:rsidRDefault="00485DB5" w:rsidP="00346070">
            <w:pPr>
              <w:widowControl w:val="0"/>
              <w:spacing w:after="0" w:line="240" w:lineRule="auto"/>
              <w:jc w:val="center"/>
              <w:rPr>
                <w:rFonts w:ascii="Times New Roman" w:eastAsia="Times New Roman" w:hAnsi="Times New Roman" w:cs="Times New Roman"/>
                <w:lang w:val="lt-LT"/>
              </w:rPr>
            </w:pPr>
            <w:r w:rsidRPr="00A76225">
              <w:rPr>
                <w:rFonts w:ascii="Times New Roman" w:eastAsia="Times New Roman" w:hAnsi="Times New Roman" w:cs="Times New Roman"/>
                <w:lang w:val="lt-LT"/>
              </w:rPr>
              <w:lastRenderedPageBreak/>
              <w:t>42.</w:t>
            </w:r>
          </w:p>
        </w:tc>
        <w:tc>
          <w:tcPr>
            <w:tcW w:w="2174" w:type="dxa"/>
            <w:tcMar>
              <w:top w:w="20" w:type="dxa"/>
              <w:left w:w="20" w:type="dxa"/>
              <w:bottom w:w="20" w:type="dxa"/>
              <w:right w:w="20" w:type="dxa"/>
            </w:tcMar>
            <w:vAlign w:val="center"/>
          </w:tcPr>
          <w:p w14:paraId="6BA799CF" w14:textId="77777777" w:rsidR="00485DB5" w:rsidRPr="00A76225" w:rsidRDefault="00485DB5" w:rsidP="00346070">
            <w:pPr>
              <w:widowControl w:val="0"/>
              <w:spacing w:after="0" w:line="240" w:lineRule="auto"/>
              <w:rPr>
                <w:rFonts w:ascii="Times New Roman" w:eastAsia="Times New Roman" w:hAnsi="Times New Roman" w:cs="Times New Roman"/>
                <w:lang w:val="lt-LT"/>
              </w:rPr>
            </w:pPr>
            <w:r w:rsidRPr="00A76225">
              <w:rPr>
                <w:rFonts w:ascii="Times New Roman" w:eastAsia="Times New Roman" w:hAnsi="Times New Roman" w:cs="Times New Roman"/>
                <w:lang w:val="lt-LT"/>
              </w:rPr>
              <w:t>Garantija.</w:t>
            </w:r>
          </w:p>
        </w:tc>
        <w:tc>
          <w:tcPr>
            <w:tcW w:w="7536" w:type="dxa"/>
            <w:tcMar>
              <w:top w:w="20" w:type="dxa"/>
              <w:left w:w="20" w:type="dxa"/>
              <w:bottom w:w="20" w:type="dxa"/>
              <w:right w:w="20" w:type="dxa"/>
            </w:tcMar>
          </w:tcPr>
          <w:p w14:paraId="17C48978"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42.1. Prekėms suteikiama tiekėjo nurodyta garantija skaičiuojama nuo prekių perdavimo akto pasirašymo dienos;</w:t>
            </w:r>
          </w:p>
          <w:p w14:paraId="69DA9064"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43.2. Transporto priemonės garantinis laikotarpis ne trumpesnis kaip 24 mėn. be ridos apribojimo;</w:t>
            </w:r>
          </w:p>
          <w:p w14:paraId="00E23754"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43.3. Tiekėjo siūloma mikroautobuso garantija taikoma visam siūlomam mikroautobusui, įskaitant perdirbtus ar įmontuotus įrenginius ar jų dalis, panaudotas medžiagas, išskyrus savaime nusidėvinčias dalis, nurodytas gamintojo dokumentuose. </w:t>
            </w:r>
          </w:p>
          <w:p w14:paraId="017153AE" w14:textId="77777777" w:rsidR="00485DB5" w:rsidRPr="00A76225" w:rsidRDefault="00485DB5"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Jeigu siūloma transporto priemonė gaminama keliais gamybos etapais privaloma pateikti galiojanti bazinės transporto priemonės gamintojo patvirtinimą, kad paskesnio etapo gamintojas yra pripažintas kaip partneris, kurio procesai atitinka pirmo etapo gamintojo keliamus reikalavimus</w:t>
            </w:r>
          </w:p>
        </w:tc>
      </w:tr>
    </w:tbl>
    <w:p w14:paraId="751E5C5F" w14:textId="77777777" w:rsidR="00346070" w:rsidRPr="00A76225" w:rsidRDefault="00346070" w:rsidP="00346070">
      <w:pPr>
        <w:widowControl w:val="0"/>
        <w:spacing w:after="0" w:line="240" w:lineRule="auto"/>
        <w:jc w:val="both"/>
        <w:rPr>
          <w:rFonts w:ascii="Times New Roman" w:eastAsia="Times New Roman" w:hAnsi="Times New Roman" w:cs="Times New Roman"/>
          <w:b/>
          <w:bCs/>
          <w:lang w:val="lt-LT"/>
        </w:rPr>
      </w:pPr>
    </w:p>
    <w:p w14:paraId="28CA917D" w14:textId="77777777" w:rsidR="00346070" w:rsidRPr="00A76225" w:rsidRDefault="00346070" w:rsidP="00346070">
      <w:pPr>
        <w:widowControl w:val="0"/>
        <w:spacing w:after="0" w:line="240" w:lineRule="auto"/>
        <w:jc w:val="both"/>
        <w:rPr>
          <w:rFonts w:ascii="Times New Roman" w:eastAsia="Times New Roman" w:hAnsi="Times New Roman" w:cs="Times New Roman"/>
          <w:b/>
          <w:bCs/>
          <w:lang w:val="lt-LT"/>
        </w:rPr>
      </w:pPr>
      <w:r w:rsidRPr="00A76225">
        <w:rPr>
          <w:rFonts w:ascii="Times New Roman" w:eastAsia="Times New Roman" w:hAnsi="Times New Roman" w:cs="Times New Roman"/>
          <w:b/>
          <w:bCs/>
          <w:lang w:val="lt-LT"/>
        </w:rPr>
        <w:t>PASTABOS:</w:t>
      </w:r>
    </w:p>
    <w:p w14:paraId="7E3C2E51" w14:textId="77777777" w:rsidR="00346070" w:rsidRPr="00A76225" w:rsidRDefault="00346070"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1. Jeigu specifikacijose nurodytas konkretus modelis ar šaltinis, konkretus procesas ar prekės ženklas, patentas, tipas, konkreti kilmė ar gamyba, gali būti pateikiamas lygiavertis objektas nurodytajam.</w:t>
      </w:r>
    </w:p>
    <w:p w14:paraId="65C9C552" w14:textId="77777777" w:rsidR="00346070" w:rsidRPr="00A76225" w:rsidRDefault="00346070" w:rsidP="00346070">
      <w:pPr>
        <w:widowControl w:val="0"/>
        <w:spacing w:after="0" w:line="240" w:lineRule="auto"/>
        <w:jc w:val="both"/>
        <w:rPr>
          <w:rFonts w:ascii="Times New Roman" w:eastAsia="Times New Roman" w:hAnsi="Times New Roman" w:cs="Times New Roman"/>
          <w:lang w:val="lt-LT"/>
        </w:rPr>
      </w:pPr>
    </w:p>
    <w:p w14:paraId="08A3CA36" w14:textId="77777777" w:rsidR="00346070" w:rsidRPr="00A76225" w:rsidRDefault="00346070" w:rsidP="00346070">
      <w:pPr>
        <w:widowControl w:val="0"/>
        <w:spacing w:after="0" w:line="240" w:lineRule="auto"/>
        <w:jc w:val="both"/>
        <w:rPr>
          <w:rFonts w:ascii="Times New Roman" w:eastAsia="Times New Roman" w:hAnsi="Times New Roman" w:cs="Times New Roman"/>
          <w:b/>
          <w:bCs/>
          <w:lang w:val="lt-LT"/>
        </w:rPr>
      </w:pPr>
      <w:r w:rsidRPr="00A76225">
        <w:rPr>
          <w:rFonts w:ascii="Times New Roman" w:eastAsia="Times New Roman" w:hAnsi="Times New Roman" w:cs="Times New Roman"/>
          <w:b/>
          <w:bCs/>
          <w:lang w:val="lt-LT"/>
        </w:rPr>
        <w:t>2. KITI TRANSPORTO PRIEMONIŲ REIKALAVIMAI</w:t>
      </w:r>
    </w:p>
    <w:p w14:paraId="0E9130EB" w14:textId="77777777" w:rsidR="00346070" w:rsidRPr="00A76225" w:rsidRDefault="00346070"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2.1. Siūlomų Transporto priemonių techninės charakteristikos turi atitikti Europos standartus bei Europos standartą perimantį Lietuvos standartą.</w:t>
      </w:r>
    </w:p>
    <w:p w14:paraId="730E5CCB" w14:textId="2C889AD1" w:rsidR="00346070" w:rsidRPr="00A76225" w:rsidRDefault="00346070"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 xml:space="preserve">2.2. Tiekėjas turi pagaminti ir (ar) parduoti Transporto priemones, kurių kokybė ir techniniai duomenys atitinka Europos Bendrijos tipą, patvirtintą pagal . Europos Parlamento ir Tarybos Reglamentą  2018/858/EB, nustatančią motorinių transporto priemonių ir jų priekabų bei tokioms transporto priemonėms skirtų sistemų, sudėtinių dalių ir atskirų techninių mazgų patvirtinimo pagrindus, su paskutiniais pakeitimais.  </w:t>
      </w:r>
      <w:hyperlink r:id="rId7" w:history="1">
        <w:r w:rsidR="00301BA9" w:rsidRPr="00A76225">
          <w:rPr>
            <w:rStyle w:val="Hyperlink"/>
            <w:rFonts w:ascii="Times New Roman" w:eastAsia="Times New Roman" w:hAnsi="Times New Roman" w:cs="Times New Roman"/>
            <w:lang w:val="lt-LT"/>
          </w:rPr>
          <w:t>https://eur-lex.europa.eu/eli/reg/2018/858/oj?locale=lt</w:t>
        </w:r>
      </w:hyperlink>
      <w:r w:rsidR="00301BA9" w:rsidRPr="00A76225">
        <w:rPr>
          <w:rFonts w:ascii="Times New Roman" w:eastAsia="Times New Roman" w:hAnsi="Times New Roman" w:cs="Times New Roman"/>
          <w:lang w:val="lt-LT"/>
        </w:rPr>
        <w:t xml:space="preserve"> </w:t>
      </w:r>
    </w:p>
    <w:p w14:paraId="090AC525" w14:textId="77777777" w:rsidR="00346070" w:rsidRPr="00A76225" w:rsidRDefault="00346070" w:rsidP="00346070">
      <w:pPr>
        <w:widowControl w:val="0"/>
        <w:spacing w:after="0" w:line="240" w:lineRule="auto"/>
        <w:jc w:val="both"/>
        <w:rPr>
          <w:rFonts w:ascii="Times New Roman" w:eastAsia="Times New Roman" w:hAnsi="Times New Roman" w:cs="Times New Roman"/>
          <w:b/>
          <w:bCs/>
          <w:lang w:val="lt-LT"/>
        </w:rPr>
      </w:pPr>
      <w:r w:rsidRPr="00A76225">
        <w:rPr>
          <w:rFonts w:ascii="Times New Roman" w:eastAsia="Times New Roman" w:hAnsi="Times New Roman" w:cs="Times New Roman"/>
          <w:b/>
          <w:bCs/>
          <w:lang w:val="lt-LT"/>
        </w:rPr>
        <w:t>3. KARTU SU PASIŪLYMAIS PRIVALOMA PATEIKTI INFORMACIJĄ IR TECHNINĘ DOKUMENTACIJĄ</w:t>
      </w:r>
      <w:r w:rsidRPr="00A76225">
        <w:rPr>
          <w:rFonts w:ascii="Times New Roman" w:eastAsia="Times New Roman" w:hAnsi="Times New Roman" w:cs="Times New Roman"/>
          <w:b/>
          <w:bCs/>
          <w:lang w:val="lt-LT"/>
        </w:rPr>
        <w:t xml:space="preserve"> DĖL ATITIKIMO TECHNINEI SPECIFIKACIJAI.</w:t>
      </w:r>
    </w:p>
    <w:p w14:paraId="7D39D768" w14:textId="77777777" w:rsidR="00346070" w:rsidRPr="00A76225" w:rsidRDefault="00346070"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3.1. Vaizdinė prezentacinė informacija apie siūlomas Transporto priemones ir (arba) nuoroda į internetinį puslapį, kur galima rasti ir susipažinti su vaizdine prezentacine informacija apie šias Transporto priemones.</w:t>
      </w:r>
    </w:p>
    <w:p w14:paraId="2F09AF1D" w14:textId="77777777" w:rsidR="00346070" w:rsidRPr="00346070" w:rsidRDefault="00346070" w:rsidP="00346070">
      <w:pPr>
        <w:widowControl w:val="0"/>
        <w:spacing w:after="0" w:line="240" w:lineRule="auto"/>
        <w:jc w:val="both"/>
        <w:rPr>
          <w:rFonts w:ascii="Times New Roman" w:eastAsia="Times New Roman" w:hAnsi="Times New Roman" w:cs="Times New Roman"/>
          <w:lang w:val="lt-LT"/>
        </w:rPr>
      </w:pPr>
      <w:r w:rsidRPr="00A76225">
        <w:rPr>
          <w:rFonts w:ascii="Times New Roman" w:eastAsia="Times New Roman" w:hAnsi="Times New Roman" w:cs="Times New Roman"/>
          <w:lang w:val="lt-LT"/>
        </w:rPr>
        <w:t>3.2. Tiekėjas kartu su pasiūlymų turės pateikti Transporto priemonių atitikties ir EB tipo patvirtinimo liudijimą, jeigu transporto priemonė gaminta keliais etapais – ankstesnio etapo gamintojo galiojanti pripažinimo sertifikatą arba lygiavertį dokumentą</w:t>
      </w:r>
      <w:r w:rsidRPr="00346070">
        <w:rPr>
          <w:rFonts w:ascii="Times New Roman" w:eastAsia="Times New Roman" w:hAnsi="Times New Roman" w:cs="Times New Roman"/>
          <w:lang w:val="lt-LT"/>
        </w:rPr>
        <w:t xml:space="preserve"> </w:t>
      </w:r>
    </w:p>
    <w:p w14:paraId="218FA89B" w14:textId="77777777" w:rsidR="00346070" w:rsidRPr="00346070" w:rsidRDefault="00346070" w:rsidP="00346070">
      <w:pPr>
        <w:widowControl w:val="0"/>
        <w:spacing w:after="0" w:line="240" w:lineRule="auto"/>
        <w:jc w:val="both"/>
        <w:rPr>
          <w:rFonts w:ascii="Times New Roman" w:eastAsia="Times New Roman" w:hAnsi="Times New Roman" w:cs="Times New Roman"/>
          <w:lang w:val="lt-LT"/>
        </w:rPr>
      </w:pPr>
    </w:p>
    <w:p w14:paraId="110EF80D" w14:textId="1BE34E38" w:rsidR="00027C17" w:rsidRPr="002A1038" w:rsidRDefault="00027C17" w:rsidP="007855EF">
      <w:pPr>
        <w:spacing w:after="0"/>
        <w:jc w:val="both"/>
        <w:rPr>
          <w:rFonts w:ascii="Times New Roman" w:eastAsia="Times New Roman" w:hAnsi="Times New Roman" w:cs="Times New Roman"/>
          <w:sz w:val="24"/>
          <w:szCs w:val="24"/>
          <w:lang w:val="lt-LT" w:eastAsia="lt-LT"/>
        </w:rPr>
      </w:pPr>
    </w:p>
    <w:sectPr w:rsidR="00027C17" w:rsidRPr="002A1038" w:rsidSect="000A7B28">
      <w:headerReference w:type="default" r:id="rId8"/>
      <w:footerReference w:type="default" r:id="rId9"/>
      <w:pgSz w:w="12240" w:h="15840"/>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60D1F" w14:textId="77777777" w:rsidR="00B675CC" w:rsidRDefault="00B675CC">
      <w:pPr>
        <w:spacing w:after="0" w:line="240" w:lineRule="auto"/>
      </w:pPr>
      <w:r>
        <w:separator/>
      </w:r>
    </w:p>
  </w:endnote>
  <w:endnote w:type="continuationSeparator" w:id="0">
    <w:p w14:paraId="4C985077" w14:textId="77777777" w:rsidR="00B675CC" w:rsidRDefault="00B67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82133"/>
      <w:docPartObj>
        <w:docPartGallery w:val="Page Numbers (Bottom of Page)"/>
        <w:docPartUnique/>
      </w:docPartObj>
    </w:sdtPr>
    <w:sdtContent>
      <w:p w14:paraId="3CE886C0" w14:textId="77777777" w:rsidR="000A7B28" w:rsidRDefault="000A7B28">
        <w:pPr>
          <w:pStyle w:val="Footer"/>
          <w:jc w:val="right"/>
        </w:pPr>
        <w:r w:rsidRPr="00F94A34">
          <w:rPr>
            <w:rFonts w:ascii="Times New Roman" w:hAnsi="Times New Roman" w:cs="Times New Roman"/>
          </w:rPr>
          <w:fldChar w:fldCharType="begin"/>
        </w:r>
        <w:r w:rsidRPr="00F94A34">
          <w:rPr>
            <w:rFonts w:ascii="Times New Roman" w:hAnsi="Times New Roman" w:cs="Times New Roman"/>
          </w:rPr>
          <w:instrText>PAGE   \* MERGEFORMAT</w:instrText>
        </w:r>
        <w:r w:rsidRPr="00F94A34">
          <w:rPr>
            <w:rFonts w:ascii="Times New Roman" w:hAnsi="Times New Roman" w:cs="Times New Roman"/>
          </w:rPr>
          <w:fldChar w:fldCharType="separate"/>
        </w:r>
        <w:r w:rsidRPr="00F94A34">
          <w:rPr>
            <w:rFonts w:ascii="Times New Roman" w:hAnsi="Times New Roman" w:cs="Times New Roman"/>
            <w:lang w:val="lt-LT"/>
          </w:rPr>
          <w:t>2</w:t>
        </w:r>
        <w:r w:rsidRPr="00F94A34">
          <w:rPr>
            <w:rFonts w:ascii="Times New Roman" w:hAnsi="Times New Roman" w:cs="Times New Roman"/>
          </w:rPr>
          <w:fldChar w:fldCharType="end"/>
        </w:r>
      </w:p>
    </w:sdtContent>
  </w:sdt>
  <w:p w14:paraId="3F865229" w14:textId="77777777" w:rsidR="000A7B28" w:rsidRDefault="000A7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69A7" w14:textId="77777777" w:rsidR="00B675CC" w:rsidRDefault="00B675CC">
      <w:pPr>
        <w:spacing w:after="0" w:line="240" w:lineRule="auto"/>
      </w:pPr>
      <w:r>
        <w:separator/>
      </w:r>
    </w:p>
  </w:footnote>
  <w:footnote w:type="continuationSeparator" w:id="0">
    <w:p w14:paraId="0BC64ED4" w14:textId="77777777" w:rsidR="00B675CC" w:rsidRDefault="00B67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7BB2B" w14:textId="77777777" w:rsidR="00AE7749" w:rsidRPr="00AE7749" w:rsidRDefault="00AE7749" w:rsidP="00AE7749">
    <w:pPr>
      <w:pStyle w:val="Header"/>
      <w:jc w:val="right"/>
      <w:rPr>
        <w:rFonts w:ascii="Times New Roman" w:hAnsi="Times New Roman" w:cs="Times New Roman"/>
        <w:lang w:val="lt-LT"/>
      </w:rPr>
    </w:pPr>
    <w:r w:rsidRPr="00AE7749">
      <w:rPr>
        <w:rFonts w:ascii="Times New Roman" w:hAnsi="Times New Roman" w:cs="Times New Roman"/>
        <w:lang w:val="lt-LT"/>
      </w:rPr>
      <w:t xml:space="preserve">atviro konkurso, </w:t>
    </w:r>
  </w:p>
  <w:p w14:paraId="5D244E2A" w14:textId="77777777" w:rsidR="00AE7749" w:rsidRPr="00AE7749" w:rsidRDefault="00AE7749" w:rsidP="00AE7749">
    <w:pPr>
      <w:pStyle w:val="Header"/>
      <w:jc w:val="right"/>
      <w:rPr>
        <w:rFonts w:ascii="Times New Roman" w:hAnsi="Times New Roman" w:cs="Times New Roman"/>
        <w:lang w:val="lt-LT"/>
      </w:rPr>
    </w:pPr>
    <w:r w:rsidRPr="00AE7749">
      <w:rPr>
        <w:rFonts w:ascii="Times New Roman" w:hAnsi="Times New Roman" w:cs="Times New Roman"/>
        <w:lang w:val="lt-LT"/>
      </w:rPr>
      <w:t xml:space="preserve">vykdomo supaprastinta tvarka, </w:t>
    </w:r>
  </w:p>
  <w:p w14:paraId="54D79086" w14:textId="2B98961C" w:rsidR="00AE7749" w:rsidRPr="00AE7749" w:rsidRDefault="00AE7749" w:rsidP="00AE7749">
    <w:pPr>
      <w:pStyle w:val="Header"/>
      <w:jc w:val="right"/>
      <w:rPr>
        <w:rFonts w:ascii="Times New Roman" w:hAnsi="Times New Roman" w:cs="Times New Roman"/>
        <w:lang w:val="lt-LT"/>
      </w:rPr>
    </w:pPr>
    <w:r>
      <w:rPr>
        <w:rFonts w:ascii="Times New Roman" w:hAnsi="Times New Roman" w:cs="Times New Roman"/>
        <w:lang w:val="lt-LT"/>
      </w:rPr>
      <w:t xml:space="preserve">1 </w:t>
    </w:r>
    <w:r w:rsidRPr="00AE7749">
      <w:rPr>
        <w:rFonts w:ascii="Times New Roman" w:hAnsi="Times New Roman" w:cs="Times New Roman"/>
        <w:lang w:val="lt-LT"/>
      </w:rPr>
      <w:t>priedas</w:t>
    </w:r>
  </w:p>
  <w:p w14:paraId="7D13D4EE" w14:textId="77777777" w:rsidR="00AE7749" w:rsidRDefault="00AE7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BB7"/>
    <w:multiLevelType w:val="hybridMultilevel"/>
    <w:tmpl w:val="9650120E"/>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77BC7"/>
    <w:multiLevelType w:val="multilevel"/>
    <w:tmpl w:val="2132C5D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0BF61543"/>
    <w:multiLevelType w:val="multilevel"/>
    <w:tmpl w:val="9A1219CC"/>
    <w:lvl w:ilvl="0">
      <w:start w:val="1"/>
      <w:numFmt w:val="decimal"/>
      <w:lvlText w:val="%1)"/>
      <w:lvlJc w:val="left"/>
      <w:pPr>
        <w:tabs>
          <w:tab w:val="num" w:pos="1298"/>
        </w:tabs>
        <w:ind w:left="1298" w:hanging="360"/>
      </w:pPr>
    </w:lvl>
    <w:lvl w:ilvl="1" w:tentative="1">
      <w:start w:val="1"/>
      <w:numFmt w:val="decimal"/>
      <w:lvlText w:val="%2."/>
      <w:lvlJc w:val="left"/>
      <w:pPr>
        <w:tabs>
          <w:tab w:val="num" w:pos="2018"/>
        </w:tabs>
        <w:ind w:left="2018" w:hanging="360"/>
      </w:pPr>
    </w:lvl>
    <w:lvl w:ilvl="2" w:tentative="1">
      <w:start w:val="1"/>
      <w:numFmt w:val="decimal"/>
      <w:lvlText w:val="%3."/>
      <w:lvlJc w:val="left"/>
      <w:pPr>
        <w:tabs>
          <w:tab w:val="num" w:pos="2738"/>
        </w:tabs>
        <w:ind w:left="2738" w:hanging="360"/>
      </w:pPr>
    </w:lvl>
    <w:lvl w:ilvl="3" w:tentative="1">
      <w:start w:val="1"/>
      <w:numFmt w:val="decimal"/>
      <w:lvlText w:val="%4."/>
      <w:lvlJc w:val="left"/>
      <w:pPr>
        <w:tabs>
          <w:tab w:val="num" w:pos="3458"/>
        </w:tabs>
        <w:ind w:left="3458" w:hanging="360"/>
      </w:pPr>
    </w:lvl>
    <w:lvl w:ilvl="4" w:tentative="1">
      <w:start w:val="1"/>
      <w:numFmt w:val="decimal"/>
      <w:lvlText w:val="%5."/>
      <w:lvlJc w:val="left"/>
      <w:pPr>
        <w:tabs>
          <w:tab w:val="num" w:pos="4178"/>
        </w:tabs>
        <w:ind w:left="4178" w:hanging="360"/>
      </w:pPr>
    </w:lvl>
    <w:lvl w:ilvl="5" w:tentative="1">
      <w:start w:val="1"/>
      <w:numFmt w:val="decimal"/>
      <w:lvlText w:val="%6."/>
      <w:lvlJc w:val="left"/>
      <w:pPr>
        <w:tabs>
          <w:tab w:val="num" w:pos="4898"/>
        </w:tabs>
        <w:ind w:left="4898" w:hanging="360"/>
      </w:pPr>
    </w:lvl>
    <w:lvl w:ilvl="6" w:tentative="1">
      <w:start w:val="1"/>
      <w:numFmt w:val="decimal"/>
      <w:lvlText w:val="%7."/>
      <w:lvlJc w:val="left"/>
      <w:pPr>
        <w:tabs>
          <w:tab w:val="num" w:pos="5618"/>
        </w:tabs>
        <w:ind w:left="5618" w:hanging="360"/>
      </w:pPr>
    </w:lvl>
    <w:lvl w:ilvl="7" w:tentative="1">
      <w:start w:val="1"/>
      <w:numFmt w:val="decimal"/>
      <w:lvlText w:val="%8."/>
      <w:lvlJc w:val="left"/>
      <w:pPr>
        <w:tabs>
          <w:tab w:val="num" w:pos="6338"/>
        </w:tabs>
        <w:ind w:left="6338" w:hanging="360"/>
      </w:pPr>
    </w:lvl>
    <w:lvl w:ilvl="8" w:tentative="1">
      <w:start w:val="1"/>
      <w:numFmt w:val="decimal"/>
      <w:lvlText w:val="%9."/>
      <w:lvlJc w:val="left"/>
      <w:pPr>
        <w:tabs>
          <w:tab w:val="num" w:pos="7058"/>
        </w:tabs>
        <w:ind w:left="7058" w:hanging="360"/>
      </w:pPr>
    </w:lvl>
  </w:abstractNum>
  <w:abstractNum w:abstractNumId="3" w15:restartNumberingAfterBreak="0">
    <w:nsid w:val="0C716FF9"/>
    <w:multiLevelType w:val="multilevel"/>
    <w:tmpl w:val="E2662266"/>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 w15:restartNumberingAfterBreak="0">
    <w:nsid w:val="0D0E73BA"/>
    <w:multiLevelType w:val="hybridMultilevel"/>
    <w:tmpl w:val="E68A0386"/>
    <w:lvl w:ilvl="0" w:tplc="8068A6D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3C35741"/>
    <w:multiLevelType w:val="multilevel"/>
    <w:tmpl w:val="AF90D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3C949B2"/>
    <w:multiLevelType w:val="multilevel"/>
    <w:tmpl w:val="03760E2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 w15:restartNumberingAfterBreak="0">
    <w:nsid w:val="16660948"/>
    <w:multiLevelType w:val="hybridMultilevel"/>
    <w:tmpl w:val="3B0CB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70016D"/>
    <w:multiLevelType w:val="multilevel"/>
    <w:tmpl w:val="59B26A5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9" w15:restartNumberingAfterBreak="0">
    <w:nsid w:val="1AA60C7D"/>
    <w:multiLevelType w:val="multilevel"/>
    <w:tmpl w:val="E2662266"/>
    <w:lvl w:ilvl="0">
      <w:start w:val="1"/>
      <w:numFmt w:val="decimal"/>
      <w:lvlText w:val="%1)"/>
      <w:lvlJc w:val="left"/>
      <w:pPr>
        <w:tabs>
          <w:tab w:val="num" w:pos="1440"/>
        </w:tabs>
        <w:ind w:left="1440" w:hanging="360"/>
      </w:pPr>
    </w:lvl>
    <w:lvl w:ilvl="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0" w15:restartNumberingAfterBreak="0">
    <w:nsid w:val="1B257F91"/>
    <w:multiLevelType w:val="multilevel"/>
    <w:tmpl w:val="B1F80B02"/>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1" w15:restartNumberingAfterBreak="0">
    <w:nsid w:val="1C92370E"/>
    <w:multiLevelType w:val="hybridMultilevel"/>
    <w:tmpl w:val="94CE405A"/>
    <w:lvl w:ilvl="0" w:tplc="59E400C6">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644C55"/>
    <w:multiLevelType w:val="hybridMultilevel"/>
    <w:tmpl w:val="7AB2A58A"/>
    <w:lvl w:ilvl="0" w:tplc="0E66B866">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6B07283"/>
    <w:multiLevelType w:val="multilevel"/>
    <w:tmpl w:val="AF90D5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8D81122"/>
    <w:multiLevelType w:val="hybridMultilevel"/>
    <w:tmpl w:val="3760CA9C"/>
    <w:lvl w:ilvl="0" w:tplc="B8B22BD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9167D6F"/>
    <w:multiLevelType w:val="multilevel"/>
    <w:tmpl w:val="77BE34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6" w15:restartNumberingAfterBreak="0">
    <w:nsid w:val="2C394718"/>
    <w:multiLevelType w:val="hybridMultilevel"/>
    <w:tmpl w:val="F3C45CC6"/>
    <w:lvl w:ilvl="0" w:tplc="01EADD78">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317C15BF"/>
    <w:multiLevelType w:val="multilevel"/>
    <w:tmpl w:val="24C4C1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33AC1368"/>
    <w:multiLevelType w:val="multilevel"/>
    <w:tmpl w:val="C330A33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9"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20" w15:restartNumberingAfterBreak="0">
    <w:nsid w:val="36D12C4D"/>
    <w:multiLevelType w:val="hybridMultilevel"/>
    <w:tmpl w:val="C98225A0"/>
    <w:lvl w:ilvl="0" w:tplc="E534A2CA">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A407116"/>
    <w:multiLevelType w:val="multilevel"/>
    <w:tmpl w:val="9030139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2" w15:restartNumberingAfterBreak="0">
    <w:nsid w:val="3E0E6FBF"/>
    <w:multiLevelType w:val="hybridMultilevel"/>
    <w:tmpl w:val="A07427BA"/>
    <w:lvl w:ilvl="0" w:tplc="3ED842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3E4A698A"/>
    <w:multiLevelType w:val="hybridMultilevel"/>
    <w:tmpl w:val="F55ED772"/>
    <w:lvl w:ilvl="0" w:tplc="31AA9772">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17F634A"/>
    <w:multiLevelType w:val="hybridMultilevel"/>
    <w:tmpl w:val="A246C206"/>
    <w:lvl w:ilvl="0" w:tplc="D93EAD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2C134FB"/>
    <w:multiLevelType w:val="multilevel"/>
    <w:tmpl w:val="B680F3D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6" w15:restartNumberingAfterBreak="0">
    <w:nsid w:val="442F0EA5"/>
    <w:multiLevelType w:val="multilevel"/>
    <w:tmpl w:val="0A3CF67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7"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BC9113F"/>
    <w:multiLevelType w:val="hybridMultilevel"/>
    <w:tmpl w:val="049AF556"/>
    <w:lvl w:ilvl="0" w:tplc="E2706D8C">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51C11763"/>
    <w:multiLevelType w:val="hybridMultilevel"/>
    <w:tmpl w:val="049AF556"/>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2210B4D"/>
    <w:multiLevelType w:val="hybridMultilevel"/>
    <w:tmpl w:val="A3FED1A4"/>
    <w:lvl w:ilvl="0" w:tplc="F7484730">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5F4218D"/>
    <w:multiLevelType w:val="multilevel"/>
    <w:tmpl w:val="EACACD4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2" w15:restartNumberingAfterBreak="0">
    <w:nsid w:val="6B4F7455"/>
    <w:multiLevelType w:val="multilevel"/>
    <w:tmpl w:val="44141A10"/>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DDF4A3D"/>
    <w:multiLevelType w:val="multilevel"/>
    <w:tmpl w:val="A55A1BA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4" w15:restartNumberingAfterBreak="0">
    <w:nsid w:val="6F2B0EBB"/>
    <w:multiLevelType w:val="multilevel"/>
    <w:tmpl w:val="DCA2F71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5" w15:restartNumberingAfterBreak="0">
    <w:nsid w:val="727669FC"/>
    <w:multiLevelType w:val="multilevel"/>
    <w:tmpl w:val="1166F80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6" w15:restartNumberingAfterBreak="0">
    <w:nsid w:val="76C35E71"/>
    <w:multiLevelType w:val="multilevel"/>
    <w:tmpl w:val="3D9C1D3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7" w15:restartNumberingAfterBreak="0">
    <w:nsid w:val="76C420F1"/>
    <w:multiLevelType w:val="hybridMultilevel"/>
    <w:tmpl w:val="50C8597A"/>
    <w:lvl w:ilvl="0" w:tplc="675E0B4A">
      <w:start w:val="1"/>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38" w15:restartNumberingAfterBreak="0">
    <w:nsid w:val="7CF46853"/>
    <w:multiLevelType w:val="multilevel"/>
    <w:tmpl w:val="44141A10"/>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402877925">
    <w:abstractNumId w:val="0"/>
  </w:num>
  <w:num w:numId="2" w16cid:durableId="1257053011">
    <w:abstractNumId w:val="27"/>
  </w:num>
  <w:num w:numId="3" w16cid:durableId="1608929261">
    <w:abstractNumId w:val="28"/>
  </w:num>
  <w:num w:numId="4" w16cid:durableId="1276213515">
    <w:abstractNumId w:val="9"/>
  </w:num>
  <w:num w:numId="5" w16cid:durableId="607280028">
    <w:abstractNumId w:val="4"/>
  </w:num>
  <w:num w:numId="6" w16cid:durableId="585921132">
    <w:abstractNumId w:val="14"/>
  </w:num>
  <w:num w:numId="7" w16cid:durableId="1418865005">
    <w:abstractNumId w:val="20"/>
  </w:num>
  <w:num w:numId="8" w16cid:durableId="1139804872">
    <w:abstractNumId w:val="33"/>
  </w:num>
  <w:num w:numId="9" w16cid:durableId="438376067">
    <w:abstractNumId w:val="12"/>
  </w:num>
  <w:num w:numId="10" w16cid:durableId="45417909">
    <w:abstractNumId w:val="17"/>
  </w:num>
  <w:num w:numId="11" w16cid:durableId="1729836072">
    <w:abstractNumId w:val="1"/>
  </w:num>
  <w:num w:numId="12" w16cid:durableId="1081222736">
    <w:abstractNumId w:val="30"/>
  </w:num>
  <w:num w:numId="13" w16cid:durableId="529875016">
    <w:abstractNumId w:val="21"/>
  </w:num>
  <w:num w:numId="14" w16cid:durableId="1357391215">
    <w:abstractNumId w:val="2"/>
  </w:num>
  <w:num w:numId="15" w16cid:durableId="2027367213">
    <w:abstractNumId w:val="22"/>
  </w:num>
  <w:num w:numId="16" w16cid:durableId="141435335">
    <w:abstractNumId w:val="26"/>
  </w:num>
  <w:num w:numId="17" w16cid:durableId="1584753935">
    <w:abstractNumId w:val="36"/>
  </w:num>
  <w:num w:numId="18" w16cid:durableId="2014721203">
    <w:abstractNumId w:val="24"/>
  </w:num>
  <w:num w:numId="19" w16cid:durableId="1212881483">
    <w:abstractNumId w:val="25"/>
  </w:num>
  <w:num w:numId="20" w16cid:durableId="936063434">
    <w:abstractNumId w:val="18"/>
  </w:num>
  <w:num w:numId="21" w16cid:durableId="759332038">
    <w:abstractNumId w:val="16"/>
  </w:num>
  <w:num w:numId="22" w16cid:durableId="1430081475">
    <w:abstractNumId w:val="8"/>
  </w:num>
  <w:num w:numId="23" w16cid:durableId="1251306882">
    <w:abstractNumId w:val="31"/>
  </w:num>
  <w:num w:numId="24" w16cid:durableId="544411948">
    <w:abstractNumId w:val="23"/>
  </w:num>
  <w:num w:numId="25" w16cid:durableId="1862359660">
    <w:abstractNumId w:val="15"/>
  </w:num>
  <w:num w:numId="26" w16cid:durableId="1180966032">
    <w:abstractNumId w:val="34"/>
  </w:num>
  <w:num w:numId="27" w16cid:durableId="305478426">
    <w:abstractNumId w:val="11"/>
  </w:num>
  <w:num w:numId="28" w16cid:durableId="995494215">
    <w:abstractNumId w:val="35"/>
  </w:num>
  <w:num w:numId="29" w16cid:durableId="2124759534">
    <w:abstractNumId w:val="6"/>
  </w:num>
  <w:num w:numId="30" w16cid:durableId="1870028353">
    <w:abstractNumId w:val="19"/>
  </w:num>
  <w:num w:numId="31" w16cid:durableId="660736672">
    <w:abstractNumId w:val="10"/>
  </w:num>
  <w:num w:numId="32" w16cid:durableId="4981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922550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7870446">
    <w:abstractNumId w:val="37"/>
  </w:num>
  <w:num w:numId="35" w16cid:durableId="1447696937">
    <w:abstractNumId w:val="29"/>
  </w:num>
  <w:num w:numId="36" w16cid:durableId="89083823">
    <w:abstractNumId w:val="3"/>
  </w:num>
  <w:num w:numId="37" w16cid:durableId="784471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819727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7934697">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28"/>
    <w:rsid w:val="00027C17"/>
    <w:rsid w:val="000302F3"/>
    <w:rsid w:val="00037516"/>
    <w:rsid w:val="0003799A"/>
    <w:rsid w:val="00041BFF"/>
    <w:rsid w:val="000A7B28"/>
    <w:rsid w:val="000C711E"/>
    <w:rsid w:val="000D35B8"/>
    <w:rsid w:val="000E0E5C"/>
    <w:rsid w:val="000F5664"/>
    <w:rsid w:val="001274DB"/>
    <w:rsid w:val="001446EE"/>
    <w:rsid w:val="00157BF3"/>
    <w:rsid w:val="00166D13"/>
    <w:rsid w:val="00167A7E"/>
    <w:rsid w:val="00183631"/>
    <w:rsid w:val="00236A37"/>
    <w:rsid w:val="002506B4"/>
    <w:rsid w:val="0026553C"/>
    <w:rsid w:val="002A1038"/>
    <w:rsid w:val="002A315E"/>
    <w:rsid w:val="002C77FF"/>
    <w:rsid w:val="00301BA9"/>
    <w:rsid w:val="00305994"/>
    <w:rsid w:val="0030639F"/>
    <w:rsid w:val="00313D74"/>
    <w:rsid w:val="00336DA6"/>
    <w:rsid w:val="00346070"/>
    <w:rsid w:val="00350F5A"/>
    <w:rsid w:val="00364114"/>
    <w:rsid w:val="0037097D"/>
    <w:rsid w:val="00376F9C"/>
    <w:rsid w:val="003904A4"/>
    <w:rsid w:val="003B3C17"/>
    <w:rsid w:val="003B4DDB"/>
    <w:rsid w:val="003D5886"/>
    <w:rsid w:val="003E3D60"/>
    <w:rsid w:val="00404036"/>
    <w:rsid w:val="00413E16"/>
    <w:rsid w:val="00417B74"/>
    <w:rsid w:val="0042154F"/>
    <w:rsid w:val="00472DA3"/>
    <w:rsid w:val="00477FCE"/>
    <w:rsid w:val="00485DB5"/>
    <w:rsid w:val="004872AF"/>
    <w:rsid w:val="004A20EF"/>
    <w:rsid w:val="004A2649"/>
    <w:rsid w:val="004B050E"/>
    <w:rsid w:val="004C787C"/>
    <w:rsid w:val="00501EF3"/>
    <w:rsid w:val="005176B9"/>
    <w:rsid w:val="005617EA"/>
    <w:rsid w:val="00577EA9"/>
    <w:rsid w:val="005960D3"/>
    <w:rsid w:val="005B122A"/>
    <w:rsid w:val="005C2155"/>
    <w:rsid w:val="005E3DC3"/>
    <w:rsid w:val="005E5163"/>
    <w:rsid w:val="005F2608"/>
    <w:rsid w:val="006520B8"/>
    <w:rsid w:val="006656EB"/>
    <w:rsid w:val="00665B99"/>
    <w:rsid w:val="006B4D76"/>
    <w:rsid w:val="006E6954"/>
    <w:rsid w:val="006F411A"/>
    <w:rsid w:val="00701BE7"/>
    <w:rsid w:val="00725053"/>
    <w:rsid w:val="00726507"/>
    <w:rsid w:val="00735390"/>
    <w:rsid w:val="00765046"/>
    <w:rsid w:val="00775A6A"/>
    <w:rsid w:val="007855EF"/>
    <w:rsid w:val="00793713"/>
    <w:rsid w:val="007C3135"/>
    <w:rsid w:val="00810E0D"/>
    <w:rsid w:val="008232FA"/>
    <w:rsid w:val="008335FC"/>
    <w:rsid w:val="008361D4"/>
    <w:rsid w:val="00840B7C"/>
    <w:rsid w:val="00847EC3"/>
    <w:rsid w:val="00881D11"/>
    <w:rsid w:val="008F4B80"/>
    <w:rsid w:val="0090718F"/>
    <w:rsid w:val="00952DD8"/>
    <w:rsid w:val="0098549E"/>
    <w:rsid w:val="009A6BAF"/>
    <w:rsid w:val="009C71FF"/>
    <w:rsid w:val="009F21F2"/>
    <w:rsid w:val="00A06D18"/>
    <w:rsid w:val="00A2567C"/>
    <w:rsid w:val="00A431D3"/>
    <w:rsid w:val="00A4441E"/>
    <w:rsid w:val="00A52EE0"/>
    <w:rsid w:val="00A539CE"/>
    <w:rsid w:val="00A76225"/>
    <w:rsid w:val="00A9211D"/>
    <w:rsid w:val="00A93BEB"/>
    <w:rsid w:val="00AA0780"/>
    <w:rsid w:val="00AC571B"/>
    <w:rsid w:val="00AD21E4"/>
    <w:rsid w:val="00AE67BA"/>
    <w:rsid w:val="00AE7749"/>
    <w:rsid w:val="00B00C7F"/>
    <w:rsid w:val="00B255DE"/>
    <w:rsid w:val="00B675CC"/>
    <w:rsid w:val="00B70509"/>
    <w:rsid w:val="00BA763A"/>
    <w:rsid w:val="00BC1D8C"/>
    <w:rsid w:val="00BD10B2"/>
    <w:rsid w:val="00C13CA5"/>
    <w:rsid w:val="00C15393"/>
    <w:rsid w:val="00C33726"/>
    <w:rsid w:val="00C34A50"/>
    <w:rsid w:val="00C43919"/>
    <w:rsid w:val="00C467F4"/>
    <w:rsid w:val="00C52800"/>
    <w:rsid w:val="00C7055C"/>
    <w:rsid w:val="00C80BFE"/>
    <w:rsid w:val="00C861B3"/>
    <w:rsid w:val="00CA792E"/>
    <w:rsid w:val="00CC076F"/>
    <w:rsid w:val="00CE1E89"/>
    <w:rsid w:val="00D05345"/>
    <w:rsid w:val="00D103F6"/>
    <w:rsid w:val="00D1063C"/>
    <w:rsid w:val="00D2184C"/>
    <w:rsid w:val="00D248F1"/>
    <w:rsid w:val="00D45E4D"/>
    <w:rsid w:val="00D92EE1"/>
    <w:rsid w:val="00DB0CA6"/>
    <w:rsid w:val="00DE4007"/>
    <w:rsid w:val="00E60BA7"/>
    <w:rsid w:val="00E610E1"/>
    <w:rsid w:val="00E71838"/>
    <w:rsid w:val="00E90529"/>
    <w:rsid w:val="00E97245"/>
    <w:rsid w:val="00E975DB"/>
    <w:rsid w:val="00EB35E3"/>
    <w:rsid w:val="00EE0808"/>
    <w:rsid w:val="00EE7EE0"/>
    <w:rsid w:val="00F029E6"/>
    <w:rsid w:val="00F07D65"/>
    <w:rsid w:val="00F203B1"/>
    <w:rsid w:val="00F3168B"/>
    <w:rsid w:val="00F3297C"/>
    <w:rsid w:val="00F34674"/>
    <w:rsid w:val="00F53EB3"/>
    <w:rsid w:val="00F67531"/>
    <w:rsid w:val="00F875C3"/>
    <w:rsid w:val="00F96882"/>
    <w:rsid w:val="00F976C2"/>
    <w:rsid w:val="00FF429D"/>
    <w:rsid w:val="3C0AC199"/>
    <w:rsid w:val="627A6883"/>
    <w:rsid w:val="630933E7"/>
    <w:rsid w:val="729DC4ED"/>
    <w:rsid w:val="783A89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C91EF"/>
  <w15:chartTrackingRefBased/>
  <w15:docId w15:val="{7D1AA896-79B2-40E1-84F2-191286993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28"/>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0A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B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B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B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B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B28"/>
    <w:rPr>
      <w:rFonts w:eastAsiaTheme="majorEastAsia" w:cstheme="majorBidi"/>
      <w:color w:val="272727" w:themeColor="text1" w:themeTint="D8"/>
    </w:rPr>
  </w:style>
  <w:style w:type="paragraph" w:styleId="Title">
    <w:name w:val="Title"/>
    <w:basedOn w:val="Normal"/>
    <w:next w:val="Normal"/>
    <w:link w:val="TitleChar"/>
    <w:uiPriority w:val="10"/>
    <w:qFormat/>
    <w:rsid w:val="000A7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B28"/>
    <w:pPr>
      <w:spacing w:before="160"/>
      <w:jc w:val="center"/>
    </w:pPr>
    <w:rPr>
      <w:i/>
      <w:iCs/>
      <w:color w:val="404040" w:themeColor="text1" w:themeTint="BF"/>
    </w:rPr>
  </w:style>
  <w:style w:type="character" w:customStyle="1" w:styleId="QuoteChar">
    <w:name w:val="Quote Char"/>
    <w:basedOn w:val="DefaultParagraphFont"/>
    <w:link w:val="Quote"/>
    <w:uiPriority w:val="29"/>
    <w:rsid w:val="000A7B28"/>
    <w:rPr>
      <w:i/>
      <w:iCs/>
      <w:color w:val="404040" w:themeColor="text1" w:themeTint="BF"/>
    </w:rPr>
  </w:style>
  <w:style w:type="paragraph" w:styleId="ListParagraph">
    <w:name w:val="List Paragraph"/>
    <w:basedOn w:val="Normal"/>
    <w:uiPriority w:val="34"/>
    <w:qFormat/>
    <w:rsid w:val="000A7B28"/>
    <w:pPr>
      <w:ind w:left="720"/>
      <w:contextualSpacing/>
    </w:pPr>
  </w:style>
  <w:style w:type="character" w:styleId="IntenseEmphasis">
    <w:name w:val="Intense Emphasis"/>
    <w:basedOn w:val="DefaultParagraphFont"/>
    <w:uiPriority w:val="21"/>
    <w:qFormat/>
    <w:rsid w:val="000A7B28"/>
    <w:rPr>
      <w:i/>
      <w:iCs/>
      <w:color w:val="0F4761" w:themeColor="accent1" w:themeShade="BF"/>
    </w:rPr>
  </w:style>
  <w:style w:type="paragraph" w:styleId="IntenseQuote">
    <w:name w:val="Intense Quote"/>
    <w:basedOn w:val="Normal"/>
    <w:next w:val="Normal"/>
    <w:link w:val="IntenseQuoteChar"/>
    <w:uiPriority w:val="30"/>
    <w:qFormat/>
    <w:rsid w:val="000A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B28"/>
    <w:rPr>
      <w:i/>
      <w:iCs/>
      <w:color w:val="0F4761" w:themeColor="accent1" w:themeShade="BF"/>
    </w:rPr>
  </w:style>
  <w:style w:type="character" w:styleId="IntenseReference">
    <w:name w:val="Intense Reference"/>
    <w:basedOn w:val="DefaultParagraphFont"/>
    <w:uiPriority w:val="32"/>
    <w:qFormat/>
    <w:rsid w:val="000A7B28"/>
    <w:rPr>
      <w:b/>
      <w:bCs/>
      <w:smallCaps/>
      <w:color w:val="0F4761" w:themeColor="accent1" w:themeShade="BF"/>
      <w:spacing w:val="5"/>
    </w:rPr>
  </w:style>
  <w:style w:type="paragraph" w:styleId="Footer">
    <w:name w:val="footer"/>
    <w:basedOn w:val="Normal"/>
    <w:link w:val="FooterChar"/>
    <w:uiPriority w:val="99"/>
    <w:unhideWhenUsed/>
    <w:rsid w:val="000A7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B28"/>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847EC3"/>
    <w:rPr>
      <w:sz w:val="16"/>
      <w:szCs w:val="16"/>
    </w:rPr>
  </w:style>
  <w:style w:type="paragraph" w:styleId="CommentText">
    <w:name w:val="annotation text"/>
    <w:basedOn w:val="Normal"/>
    <w:link w:val="CommentTextChar"/>
    <w:uiPriority w:val="99"/>
    <w:unhideWhenUsed/>
    <w:rsid w:val="00847EC3"/>
    <w:pPr>
      <w:spacing w:line="240" w:lineRule="auto"/>
    </w:pPr>
    <w:rPr>
      <w:sz w:val="20"/>
      <w:szCs w:val="20"/>
    </w:rPr>
  </w:style>
  <w:style w:type="character" w:customStyle="1" w:styleId="CommentTextChar">
    <w:name w:val="Comment Text Char"/>
    <w:basedOn w:val="DefaultParagraphFont"/>
    <w:link w:val="CommentText"/>
    <w:uiPriority w:val="99"/>
    <w:rsid w:val="00847EC3"/>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F411A"/>
    <w:rPr>
      <w:b/>
      <w:bCs/>
    </w:rPr>
  </w:style>
  <w:style w:type="character" w:customStyle="1" w:styleId="CommentSubjectChar">
    <w:name w:val="Comment Subject Char"/>
    <w:basedOn w:val="CommentTextChar"/>
    <w:link w:val="CommentSubject"/>
    <w:uiPriority w:val="99"/>
    <w:semiHidden/>
    <w:rsid w:val="006F411A"/>
    <w:rPr>
      <w:rFonts w:eastAsiaTheme="minorEastAsia"/>
      <w:b/>
      <w:bCs/>
      <w:kern w:val="0"/>
      <w:sz w:val="20"/>
      <w:szCs w:val="20"/>
      <w:lang w:val="en-US"/>
      <w14:ligatures w14:val="none"/>
    </w:rPr>
  </w:style>
  <w:style w:type="paragraph" w:styleId="Header">
    <w:name w:val="header"/>
    <w:basedOn w:val="Normal"/>
    <w:link w:val="HeaderChar"/>
    <w:uiPriority w:val="99"/>
    <w:unhideWhenUsed/>
    <w:rsid w:val="00A431D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31D3"/>
    <w:rPr>
      <w:rFonts w:eastAsiaTheme="minorEastAsia"/>
      <w:kern w:val="0"/>
      <w:sz w:val="22"/>
      <w:szCs w:val="22"/>
      <w:lang w:val="en-US"/>
      <w14:ligatures w14:val="none"/>
    </w:rPr>
  </w:style>
  <w:style w:type="paragraph" w:styleId="Revision">
    <w:name w:val="Revision"/>
    <w:hidden/>
    <w:uiPriority w:val="99"/>
    <w:semiHidden/>
    <w:rsid w:val="006656EB"/>
    <w:pPr>
      <w:spacing w:after="0" w:line="240" w:lineRule="auto"/>
    </w:pPr>
    <w:rPr>
      <w:rFonts w:eastAsiaTheme="minorEastAsia"/>
      <w:kern w:val="0"/>
      <w:sz w:val="22"/>
      <w:szCs w:val="22"/>
      <w:lang w:val="en-US"/>
      <w14:ligatures w14:val="none"/>
    </w:rPr>
  </w:style>
  <w:style w:type="character" w:styleId="Hyperlink">
    <w:name w:val="Hyperlink"/>
    <w:basedOn w:val="DefaultParagraphFont"/>
    <w:uiPriority w:val="99"/>
    <w:unhideWhenUsed/>
    <w:rsid w:val="00301BA9"/>
    <w:rPr>
      <w:color w:val="467886" w:themeColor="hyperlink"/>
      <w:u w:val="single"/>
    </w:rPr>
  </w:style>
  <w:style w:type="character" w:styleId="UnresolvedMention">
    <w:name w:val="Unresolved Mention"/>
    <w:basedOn w:val="DefaultParagraphFont"/>
    <w:uiPriority w:val="99"/>
    <w:semiHidden/>
    <w:unhideWhenUsed/>
    <w:rsid w:val="00301B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r-lex.europa.eu/eli/reg/2018/858/oj?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111</TotalTime>
  <Pages>6</Pages>
  <Words>2533</Words>
  <Characters>14442</Characters>
  <Application>Microsoft Office Word</Application>
  <DocSecurity>0</DocSecurity>
  <Lines>120</Lines>
  <Paragraphs>33</Paragraphs>
  <ScaleCrop>false</ScaleCrop>
  <Company/>
  <LinksUpToDate>false</LinksUpToDate>
  <CharactersWithSpaces>16942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Ruslanas Ruslanas</cp:lastModifiedBy>
  <cp:revision>61</cp:revision>
  <dcterms:created xsi:type="dcterms:W3CDTF">2025-10-20T12:35:00Z</dcterms:created>
  <dcterms:modified xsi:type="dcterms:W3CDTF">2025-10-22T09:10:00Z</dcterms:modified>
</cp:coreProperties>
</file>